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nawierzchni drogowych</w:t>
      </w:r>
    </w:p>
    <w:p>
      <w:pPr>
        <w:keepNext w:val="1"/>
        <w:spacing w:after="10"/>
      </w:pPr>
      <w:r>
        <w:rPr>
          <w:b/>
          <w:bCs/>
        </w:rPr>
        <w:t xml:space="preserve">Koordynator przedmiotu: </w:t>
      </w:r>
    </w:p>
    <w:p>
      <w:pPr>
        <w:spacing w:before="20" w:after="190"/>
      </w:pPr>
      <w:r>
        <w:rPr/>
        <w:t xml:space="preserve">Karol Kowalski, dr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15, przygotowanie do zajęć, zapoznanie się z literaturą 20.
RAZEM 50 godz.=2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konsultacje 6
Razem 36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opracowanie projekt i weryfikacja 20
RAZEM 35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Zapoznanie z nowoczesnymi metodami oceny stanu nawierzchni drogowych</w:t>
      </w:r>
    </w:p>
    <w:p>
      <w:pPr>
        <w:keepNext w:val="1"/>
        <w:spacing w:after="10"/>
      </w:pPr>
      <w:r>
        <w:rPr>
          <w:b/>
          <w:bCs/>
        </w:rPr>
        <w:t xml:space="preserve">Treści kształcenia: </w:t>
      </w:r>
    </w:p>
    <w:p>
      <w:pPr>
        <w:spacing w:before="20" w:after="190"/>
      </w:pPr>
      <w:r>
        <w:rPr/>
        <w:t xml:space="preserve">Badanie stanu nawierzchni drogowych z zastosowaniem nowoczesnych urządzeń pomiarowych. Opis zjawiska i metodyki pomiaru.
Mikro-, makro- i megatekstura: definicje. Laserowe urządzenia do pomiaru równości podłużnej i poprzecznej nawierzchni. Ocena tekstury nawierzchni za pomocą urządzeń mobilnych i aparatów wymagających zatrzymania ruchu drogowego.
Współczynnik tarcia: opis zjawiska. Wpływ cech powierzchniowych nawierzchni na bezpieczeństwo ruchu. Urządzenia do pomiaru współczynnika tarcia nawierzchni. Porwnanie stosowanej w Polsce przyczepki badawczej SRT-3 z urzadzeniami stosowanymi w innych krajach. 
Zadania obliczeniowe dotyczące określania Mean Profile Depth, International Friction Index i International Roughness Index.
Pojazdy do kompleksowej oceny i planowania programów utrzymaniowych (zarządzania stanem nawierzchni). Systemy automatycznej detekcji i inwentaryzacji zniszczeń nawierzchni, w tym spękań i odkształceń trwałych.
Urządzenia georadarowe do pomiaru nieciągłości w badanej nawierzchni drogowej. Wpływ częstotliwości pomiarowej urządzenia na dokładność pomiaru.
Hałas komunikacyjny - opis zjawiska, przyczyny powstawania. Metody pomiaru hałasu komunikacyjnego. Pomiar generacji i propagacji hałasu. Urządzenie do pomiaru hałasu w pobliżu jego źródła jak i w miejscu jego najczęstszego odbioru.  
Aparatura do pomiaru właściwości konstrukcji nawierzchni drogowej: Falling Weight Deflectometer (FWD). Przykład obliczeniowy. Stanowiska pomiarowe do przyspieszonej oceny trwałości konstrukcji nawierzchni drogowej: Accelerated Pavement Testing; urządzenia mobilne oraz stacjonarne.
Wycieczka do Instytutu Badawczego Dróg i Mostów w celu praktycznego zapoznania się z nowoczesną aparaturą pomiarową.
</w:t>
      </w:r>
    </w:p>
    <w:p>
      <w:pPr>
        <w:keepNext w:val="1"/>
        <w:spacing w:after="10"/>
      </w:pPr>
      <w:r>
        <w:rPr>
          <w:b/>
          <w:bCs/>
        </w:rPr>
        <w:t xml:space="preserve">Metody oceny: </w:t>
      </w:r>
    </w:p>
    <w:p>
      <w:pPr>
        <w:spacing w:before="20" w:after="190"/>
      </w:pPr>
      <w:r>
        <w:rPr/>
        <w:t xml:space="preserve">Sprawozdania z części projektowej wraz z obliczeniami.
Test.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Huang Y.H, Pavement analysis and design, 2nd edition, 2004.
4. Wybrane artykuły i referaty z konferencji Transportation Research Board Annual Meeting, Washington, DC, styczeń 2009, 2010 i 2011.
5. Sandberg U. and Ejsmont J. A., “Tyre / Road Noise Reference Book,” Informex, Kisa, Sweden, 2002.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							Ma pogłębioną wiedzę na temat nowoczesnych metod diagnostyki nawierzchni drogowych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K2_W08, K2_W10</w:t>
      </w:r>
    </w:p>
    <w:p>
      <w:pPr>
        <w:spacing w:before="20" w:after="190"/>
      </w:pPr>
      <w:r>
        <w:rPr>
          <w:b/>
          <w:bCs/>
        </w:rPr>
        <w:t xml:space="preserve">Powiązane efekty obszarowe: </w:t>
      </w:r>
      <w:r>
        <w:rPr/>
        <w:t xml:space="preserve">T2A_W08, T2A_W01, T2A_W03, T2A_W05,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							Umie dobrać właściwe metody pomiarowe stosowane w diagnostyce nawierzchni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K2_U05</w:t>
      </w:r>
    </w:p>
    <w:p>
      <w:pPr>
        <w:spacing w:before="20" w:after="190"/>
      </w:pPr>
      <w:r>
        <w:rPr>
          <w:b/>
          <w:bCs/>
        </w:rPr>
        <w:t xml:space="preserve">Powiązane efekty obszarowe: </w:t>
      </w:r>
      <w:r>
        <w:rPr/>
        <w:t xml:space="preserve">T2A_U02, T2A_U03, T2A_U11, T2A_U15, T2A_U16, T2A_U04</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							Potrafi prcować indywidualnie i w zespole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2024-05-15T09:00:04+02:00</dcterms:created>
  <dcterms:modified xsi:type="dcterms:W3CDTF">2024-05-15T09:00:04+02:00</dcterms:modified>
</cp:coreProperties>
</file>

<file path=docProps/custom.xml><?xml version="1.0" encoding="utf-8"?>
<Properties xmlns="http://schemas.openxmlformats.org/officeDocument/2006/custom-properties" xmlns:vt="http://schemas.openxmlformats.org/officeDocument/2006/docPropsVTypes"/>
</file>