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przejściowa inżynierska</w:t>
      </w:r>
    </w:p>
    <w:p>
      <w:pPr>
        <w:keepNext w:val="1"/>
        <w:spacing w:after="10"/>
      </w:pPr>
      <w:r>
        <w:rPr>
          <w:b/>
          <w:bCs/>
        </w:rPr>
        <w:t xml:space="preserve">Koordynator przedmiotu: </w:t>
      </w:r>
    </w:p>
    <w:p>
      <w:pPr>
        <w:spacing w:before="20" w:after="190"/>
      </w:pPr>
      <w:r>
        <w:rPr/>
        <w:t xml:space="preserve">Wybrany przez studenta promotor pracy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Obieralne kierunkowe</w:t>
      </w:r>
    </w:p>
    <w:p>
      <w:pPr>
        <w:keepNext w:val="1"/>
        <w:spacing w:after="10"/>
      </w:pPr>
      <w:r>
        <w:rPr>
          <w:b/>
          <w:bCs/>
        </w:rPr>
        <w:t xml:space="preserve">Kod przedmiotu: </w:t>
      </w:r>
    </w:p>
    <w:p>
      <w:pPr>
        <w:spacing w:before="20" w:after="190"/>
      </w:pPr>
      <w:r>
        <w:rPr/>
        <w:t xml:space="preserve">IP-IDW-PRAPI-8-09Z</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230. Obejmuje:
1) Zajęcia kontaktowe z nauczycielem:
 Konsultacje 60 godz.
2) Zajęcia bez kontaktu z nauczycielem (Praca własna studenta):
•	przygotowanie prezentacji	10 godz.
•	studia literaturowe	- 40 godz.
•	przygotowanie raportu  -30 godz.
•	opracowanie założeń projektu -10 godz.
•	analiza różnych rozwiązań projektu -10 godz.
•	realizacja projektu poza uczelnią -70 godz. 
•	przygotowanie sprawozdań 10 godz.
•	opracowywanie wyników badań 20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6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1350h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sprawdzenie praktycznych umiejętności rozwiązywania złożonych problemów technicznych, jak też zdobycie umiejętności opracowania krytycznego i analizy literatury i przedstawienia swoich przemyśleń w postaci szerokiego raportu z tych analiz.</w:t>
      </w:r>
    </w:p>
    <w:p>
      <w:pPr>
        <w:keepNext w:val="1"/>
        <w:spacing w:after="10"/>
      </w:pPr>
      <w:r>
        <w:rPr>
          <w:b/>
          <w:bCs/>
        </w:rPr>
        <w:t xml:space="preserve">Treści kształcenia: </w:t>
      </w:r>
    </w:p>
    <w:p>
      <w:pPr>
        <w:spacing w:before="20" w:after="190"/>
      </w:pPr>
      <w:r>
        <w:rPr/>
        <w:t xml:space="preserve">Przydział tematów.
Informacje na temat wymogów stawianych pracom dyplomowym, wskazówki edytorskie. Zasady korzystania ze źródeł, plagiat.
Przedstawienie przez studentów celu i koncepcji pracy, tworzenie planu pracy.
Przedstawienie przez studentów aktualnego stanu wiedzy na temat związany z tematyką pracy. Kontrola postępów w realizacji tematu.
Przedstawienie wyników swojej pracy przejściowej (efektów w postaci opracowania teoretycznego, pracy praktycznej lub projektowej).
</w:t>
      </w:r>
    </w:p>
    <w:p>
      <w:pPr>
        <w:keepNext w:val="1"/>
        <w:spacing w:after="10"/>
      </w:pPr>
      <w:r>
        <w:rPr>
          <w:b/>
          <w:bCs/>
        </w:rPr>
        <w:t xml:space="preserve">Metody oceny: </w:t>
      </w:r>
    </w:p>
    <w:p>
      <w:pPr>
        <w:spacing w:before="20" w:after="190"/>
      </w:pPr>
      <w:r>
        <w:rPr/>
        <w:t xml:space="preserve">Student pod kierunkiem prowadzącego zajęcia wykonuje samodzielnie pracę przejściową. Temat pracy jest przydzielony przez opiekuna pracy, przy czym istnieje możliwość realizacji tematu zaproponowanego przez studenta. Tematy projektu są ściśle związane z kierunkiem studiów (student powinien wykonać opracowanie teoretyczne lub wstępną koncepcję projektu). Praca powinna być konsultowana z opiekunem pracy. Na zajęciach prowadzona jest kontrola postępów realizowanego tematu. Warunkiem uzyskania pozytywnej oceny przez studenta jest zreferowanie wykonanej pracy (omówienie uzyskanych wyników, sformułowanie wniosków). Brana jest pod uwagę systematyczność oraz twórczy wkład studenta w wykonywany temat.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Literatura związana z tematyką danej pracy, indywidualna dla każdego studenta.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PRAPI_W1: </w:t>
      </w:r>
    </w:p>
    <w:p>
      <w:pPr/>
      <w:r>
        <w:rPr/>
        <w:t xml:space="preserve">Ma wiedzę dotyczącą zarządzania jakością, i prowadzenia działalności gospodarczej w przemyśle poligraficznym i papierniczym.											</w:t>
      </w:r>
    </w:p>
    <w:p>
      <w:pPr>
        <w:spacing w:before="60"/>
      </w:pPr>
      <w:r>
        <w:rPr/>
        <w:t xml:space="preserve">Weryfikacja: </w:t>
      </w:r>
    </w:p>
    <w:p>
      <w:pPr>
        <w:spacing w:before="20" w:after="190"/>
      </w:pPr>
      <w:r>
        <w:rPr/>
        <w:t xml:space="preserve">Zreferowanie wykonanej pracy (omówienie uzyskanych wyników, sformułowanie wniosków)</w:t>
      </w:r>
    </w:p>
    <w:p>
      <w:pPr>
        <w:spacing w:before="20" w:after="190"/>
      </w:pPr>
      <w:r>
        <w:rPr>
          <w:b/>
          <w:bCs/>
        </w:rPr>
        <w:t xml:space="preserve">Powiązane efekty kierunkowe: </w:t>
      </w:r>
      <w:r>
        <w:rPr/>
        <w:t xml:space="preserve">PK1A_W15</w:t>
      </w:r>
    </w:p>
    <w:p>
      <w:pPr>
        <w:spacing w:before="20" w:after="190"/>
      </w:pPr>
      <w:r>
        <w:rPr>
          <w:b/>
          <w:bCs/>
        </w:rPr>
        <w:t xml:space="preserve">Powiązane efekty obszarowe: </w:t>
      </w:r>
      <w:r>
        <w:rPr/>
        <w:t xml:space="preserve">T2A_W09</w:t>
      </w:r>
    </w:p>
    <w:p>
      <w:pPr>
        <w:keepNext w:val="1"/>
        <w:spacing w:after="10"/>
      </w:pPr>
      <w:r>
        <w:rPr>
          <w:b/>
          <w:bCs/>
        </w:rPr>
        <w:t xml:space="preserve">Efekt PRAPI_W2: </w:t>
      </w:r>
    </w:p>
    <w:p>
      <w:pPr/>
      <w:r>
        <w:rPr/>
        <w:t xml:space="preserve">Zna i rozumie zasady z zakresu ochrony własności przemysłowej i prawa autorskiego; potrafi korzystać z zasobów informacji patentowej;														</w:t>
      </w:r>
    </w:p>
    <w:p>
      <w:pPr>
        <w:spacing w:before="60"/>
      </w:pPr>
      <w:r>
        <w:rPr/>
        <w:t xml:space="preserve">Weryfikacja: </w:t>
      </w:r>
    </w:p>
    <w:p>
      <w:pPr>
        <w:spacing w:before="20" w:after="190"/>
      </w:pPr>
      <w:r>
        <w:rPr/>
        <w:t xml:space="preserve">Zreferowanie wykonanej pracy (omówienie uzyskanych wyników, sformułowanie wniosków)</w:t>
      </w:r>
    </w:p>
    <w:p>
      <w:pPr>
        <w:spacing w:before="20" w:after="190"/>
      </w:pPr>
      <w:r>
        <w:rPr>
          <w:b/>
          <w:bCs/>
        </w:rPr>
        <w:t xml:space="preserve">Powiązane efekty kierunkowe: </w:t>
      </w:r>
      <w:r>
        <w:rPr/>
        <w:t xml:space="preserve">PK1A_W16</w:t>
      </w:r>
    </w:p>
    <w:p>
      <w:pPr>
        <w:spacing w:before="20" w:after="190"/>
      </w:pPr>
      <w:r>
        <w:rPr>
          <w:b/>
          <w:bCs/>
        </w:rPr>
        <w:t xml:space="preserve">Powiązane efekty obszarowe: </w:t>
      </w:r>
      <w:r>
        <w:rPr/>
        <w:t xml:space="preserve">T1A_W10</w:t>
      </w:r>
    </w:p>
    <w:p>
      <w:pPr>
        <w:keepNext w:val="1"/>
        <w:spacing w:after="10"/>
      </w:pPr>
      <w:r>
        <w:rPr>
          <w:b/>
          <w:bCs/>
        </w:rPr>
        <w:t xml:space="preserve">Efekt PRAPI_W3: </w:t>
      </w:r>
    </w:p>
    <w:p>
      <w:pPr/>
      <w:r>
        <w:rPr/>
        <w:t xml:space="preserve">Zna ogólne zasady tworzenia i rozwoju form indywidualnej przedsiębiorczości na podstawie posiadanej wiedzy z zakresu procesów poligraficznych i papierniczych.												</w:t>
      </w:r>
    </w:p>
    <w:p>
      <w:pPr>
        <w:spacing w:before="60"/>
      </w:pPr>
      <w:r>
        <w:rPr/>
        <w:t xml:space="preserve">Weryfikacja: </w:t>
      </w:r>
    </w:p>
    <w:p>
      <w:pPr>
        <w:spacing w:before="20" w:after="190"/>
      </w:pPr>
      <w:r>
        <w:rPr/>
        <w:t xml:space="preserve">Zreferowanie wykonanej pracy (omówienie uzyskanych wyników, sformułowanie wniosków)</w:t>
      </w:r>
    </w:p>
    <w:p>
      <w:pPr>
        <w:spacing w:before="20" w:after="190"/>
      </w:pPr>
      <w:r>
        <w:rPr>
          <w:b/>
          <w:bCs/>
        </w:rPr>
        <w:t xml:space="preserve">Powiązane efekty kierunkowe: </w:t>
      </w:r>
      <w:r>
        <w:rPr/>
        <w:t xml:space="preserve">PK1A_W17</w:t>
      </w:r>
    </w:p>
    <w:p>
      <w:pPr>
        <w:spacing w:before="20" w:after="190"/>
      </w:pPr>
      <w:r>
        <w:rPr>
          <w:b/>
          <w:bCs/>
        </w:rPr>
        <w:t xml:space="preserve">Powiązane efekty obszarowe: </w:t>
      </w:r>
      <w:r>
        <w:rPr/>
        <w:t xml:space="preserve">T1A_W11</w:t>
      </w:r>
    </w:p>
    <w:p>
      <w:pPr>
        <w:pStyle w:val="Heading3"/>
      </w:pPr>
      <w:bookmarkStart w:id="3" w:name="_Toc3"/>
      <w:r>
        <w:t>Profil ogólnoakademicki - umiejętności</w:t>
      </w:r>
      <w:bookmarkEnd w:id="3"/>
    </w:p>
    <w:p>
      <w:pPr>
        <w:keepNext w:val="1"/>
        <w:spacing w:after="10"/>
      </w:pPr>
      <w:r>
        <w:rPr>
          <w:b/>
          <w:bCs/>
        </w:rPr>
        <w:t xml:space="preserve">Efekt PRAPI_U1: </w:t>
      </w:r>
    </w:p>
    <w:p>
      <w:pPr/>
      <w:r>
        <w:rPr/>
        <w:t xml:space="preserve">Student potrafi scharakteryzować procesy technologiczne w zakresie fotografii cyfrowej, reprografii oraz technik drukowania cyfrowego.														</w:t>
      </w:r>
    </w:p>
    <w:p>
      <w:pPr>
        <w:spacing w:before="60"/>
      </w:pPr>
      <w:r>
        <w:rPr/>
        <w:t xml:space="preserve">Weryfikacja: </w:t>
      </w:r>
    </w:p>
    <w:p>
      <w:pPr>
        <w:spacing w:before="20" w:after="190"/>
      </w:pPr>
      <w:r>
        <w:rPr/>
        <w:t xml:space="preserve">Zreferowanie wykonanej pracy (omówienie uzyskanych wyników, sformułowanie wniosków)</w:t>
      </w:r>
    </w:p>
    <w:p>
      <w:pPr>
        <w:spacing w:before="20" w:after="190"/>
      </w:pPr>
      <w:r>
        <w:rPr>
          <w:b/>
          <w:bCs/>
        </w:rPr>
        <w:t xml:space="preserve">Powiązane efekty kierunkowe: </w:t>
      </w:r>
      <w:r>
        <w:rPr/>
        <w:t xml:space="preserve">PK1A_U15</w:t>
      </w:r>
    </w:p>
    <w:p>
      <w:pPr>
        <w:spacing w:before="20" w:after="190"/>
      </w:pPr>
      <w:r>
        <w:rPr>
          <w:b/>
          <w:bCs/>
        </w:rPr>
        <w:t xml:space="preserve">Powiązane efekty obszarowe: </w:t>
      </w:r>
      <w:r>
        <w:rPr/>
        <w:t xml:space="preserve">T1A_U13</w:t>
      </w:r>
    </w:p>
    <w:p>
      <w:pPr>
        <w:keepNext w:val="1"/>
        <w:spacing w:after="10"/>
      </w:pPr>
      <w:r>
        <w:rPr>
          <w:b/>
          <w:bCs/>
        </w:rPr>
        <w:t xml:space="preserve">Efekt PRAPI_U2: </w:t>
      </w:r>
    </w:p>
    <w:p>
      <w:pPr/>
      <w:r>
        <w:rPr/>
        <w:t xml:space="preserve">Student potrafi sformułować specyfikację zadań inżynierskich dotyczących układów technologicznych procesu wytwarzania papieru i procesów poligraficznych.														</w:t>
      </w:r>
    </w:p>
    <w:p>
      <w:pPr>
        <w:spacing w:before="60"/>
      </w:pPr>
      <w:r>
        <w:rPr/>
        <w:t xml:space="preserve">Weryfikacja: </w:t>
      </w:r>
    </w:p>
    <w:p>
      <w:pPr>
        <w:spacing w:before="20" w:after="190"/>
      </w:pPr>
      <w:r>
        <w:rPr/>
        <w:t xml:space="preserve">Zreferowanie wykonanej pracy (omówienie uzyskanych wyników, sformułowanie wniosków)</w:t>
      </w:r>
    </w:p>
    <w:p>
      <w:pPr>
        <w:spacing w:before="20" w:after="190"/>
      </w:pPr>
      <w:r>
        <w:rPr>
          <w:b/>
          <w:bCs/>
        </w:rPr>
        <w:t xml:space="preserve">Powiązane efekty kierunkowe: </w:t>
      </w:r>
      <w:r>
        <w:rPr/>
        <w:t xml:space="preserve">PK1A_U16</w:t>
      </w:r>
    </w:p>
    <w:p>
      <w:pPr>
        <w:spacing w:before="20" w:after="190"/>
      </w:pPr>
      <w:r>
        <w:rPr>
          <w:b/>
          <w:bCs/>
        </w:rPr>
        <w:t xml:space="preserve">Powiązane efekty obszarowe: </w:t>
      </w:r>
      <w:r>
        <w:rPr/>
        <w:t xml:space="preserve">T1A_U14, T1A_U15, T1A_U16</w:t>
      </w:r>
    </w:p>
    <w:p>
      <w:pPr>
        <w:keepNext w:val="1"/>
        <w:spacing w:after="10"/>
      </w:pPr>
      <w:r>
        <w:rPr>
          <w:b/>
          <w:bCs/>
        </w:rPr>
        <w:t xml:space="preserve">Efekt PRAPI_U3: </w:t>
      </w:r>
    </w:p>
    <w:p>
      <w:pPr/>
      <w:r>
        <w:rPr/>
        <w:t xml:space="preserve">Zaprojektować oraz zrealizować proste urządzenie lub układ technologiczny z zakresu procesów poligraficznych.													</w:t>
      </w:r>
    </w:p>
    <w:p>
      <w:pPr>
        <w:spacing w:before="60"/>
      </w:pPr>
      <w:r>
        <w:rPr/>
        <w:t xml:space="preserve">Weryfikacja: </w:t>
      </w:r>
    </w:p>
    <w:p>
      <w:pPr>
        <w:spacing w:before="20" w:after="190"/>
      </w:pPr>
      <w:r>
        <w:rPr/>
        <w:t xml:space="preserve">Zreferowanie wykonanej pracy (omówienie uzyskanych wyników, sformułowanie wniosków)</w:t>
      </w:r>
    </w:p>
    <w:p>
      <w:pPr>
        <w:spacing w:before="20" w:after="190"/>
      </w:pPr>
      <w:r>
        <w:rPr>
          <w:b/>
          <w:bCs/>
        </w:rPr>
        <w:t xml:space="preserve">Powiązane efekty kierunkowe: </w:t>
      </w:r>
      <w:r>
        <w:rPr/>
        <w:t xml:space="preserve">PK1A_U17</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PRAPI_K1: </w:t>
      </w:r>
    </w:p>
    <w:p>
      <w:pPr/>
      <w:r>
        <w:rPr/>
        <w:t xml:space="preserve">Student potrafi odpowiednio określić priorytety służące realizacji określonych przez siebie lub innych zadań.														</w:t>
      </w:r>
    </w:p>
    <w:p>
      <w:pPr>
        <w:spacing w:before="60"/>
      </w:pPr>
      <w:r>
        <w:rPr/>
        <w:t xml:space="preserve">Weryfikacja: </w:t>
      </w:r>
    </w:p>
    <w:p>
      <w:pPr>
        <w:spacing w:before="20" w:after="190"/>
      </w:pPr>
      <w:r>
        <w:rPr/>
        <w:t xml:space="preserve">Potrafi  obronić przyjęte tezy/pogląd/punkt widzenia za pomocą logicznie dobranych argumentów.</w:t>
      </w:r>
    </w:p>
    <w:p>
      <w:pPr>
        <w:spacing w:before="20" w:after="190"/>
      </w:pPr>
      <w:r>
        <w:rPr>
          <w:b/>
          <w:bCs/>
        </w:rPr>
        <w:t xml:space="preserve">Powiązane efekty kierunkowe: </w:t>
      </w:r>
      <w:r>
        <w:rPr/>
        <w:t xml:space="preserve">PK1A_K04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2024-05-15T07:15:29+02:00</dcterms:created>
  <dcterms:modified xsi:type="dcterms:W3CDTF">2024-05-15T07:15:29+02:00</dcterms:modified>
</cp:coreProperties>
</file>

<file path=docProps/custom.xml><?xml version="1.0" encoding="utf-8"?>
<Properties xmlns="http://schemas.openxmlformats.org/officeDocument/2006/custom-properties" xmlns:vt="http://schemas.openxmlformats.org/officeDocument/2006/docPropsVTypes"/>
</file>