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1/ Chemistry 1</w:t>
      </w:r>
    </w:p>
    <w:p>
      <w:pPr>
        <w:keepNext w:val="1"/>
        <w:spacing w:after="10"/>
      </w:pPr>
      <w:r>
        <w:rPr>
          <w:b/>
          <w:bCs/>
        </w:rPr>
        <w:t xml:space="preserve">Koordynator przedmiotu: </w:t>
      </w:r>
    </w:p>
    <w:p>
      <w:pPr>
        <w:spacing w:before="20" w:after="190"/>
      </w:pPr>
      <w:r>
        <w:rPr/>
        <w:t xml:space="preserve">prof. dr hab. inż. Janusz Płocharski, dr inż. Regina Borkowska, dr inż. Anna Krztoń-Maziopa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CH_O1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Łączna liczba godzin pracy studenta	- 150, obejmuje:
1) godziny kontaktowe - 75 godzin, w tym:
obecność na wykładach - 45 godzin,
udział w ćwiczeniach - 15 godzin,
konsultacje do wykładu i ćwiczeń - 15 godzin;
2) zapoznanie się ze wskazaną literaturą i przygotowanie do ćwiczeń - 35 godzin;
3) przygotowanie do egzaminu i obecność na egzaminie – 40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- 45 godzin; udział w ćwiczeniach - 30 godzin; konsultacje do wykładu i ćwiczeń - 15 godzin. Razem 90 godzin - 3 punkty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udział w ćwiczeniach, przygotowanie się do ćwiczeń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nauczenie studentów podstawowych pojęć, praw oraz zależności obowiązujących w całej dziedzinie wiedzy jaką jest chemia. Najobszerniej potraktowano zagadnienia struktury elektronowej atomów, wiązań chemicznych i budowy cząsteczek oraz reakcji chemicznych w roztworach wodnych. </w:t>
      </w:r>
    </w:p>
    <w:p>
      <w:pPr>
        <w:keepNext w:val="1"/>
        <w:spacing w:after="10"/>
      </w:pPr>
      <w:r>
        <w:rPr>
          <w:b/>
          <w:bCs/>
        </w:rPr>
        <w:t xml:space="preserve">Treści kształcenia: </w:t>
      </w:r>
    </w:p>
    <w:p>
      <w:pPr>
        <w:spacing w:before="20" w:after="190"/>
      </w:pPr>
      <w:r>
        <w:rPr/>
        <w:t xml:space="preserve">TREŚĆ WYKŁADU
Wprowadzenie do chemii (podstawowe pojęcia, zjawiska chemiczne i fizyczne, podstawowe prawa chemiczne). Ziarnista budowa materii (cząstki elementarne, jądro atomowe, izotopy, przemiany jądrowe). Elektronowa struktura atomu (model atomu wodoru, liczby kwantowe, orbitale atomowe, układ okresowy pierwiastków, rozbudowa powłok elektronowych). Budowa cząsteczki i wiązania chemiczne. Reakcje chemiczne. Woda i roztwory wodne. Charakterystyka stanów skupienia materii. Wybrane zjawiska i procesy elektrochemiczne.
TREŚĆ ĆWICZEŃ
Podstawowe obliczenia chemiczne. Struktura elektronowa atomów i cząsteczek, równania chemiczne. Równowagi chemiczne w roztworach. Procesy utleniania-redukcji, reakcje elektrodowe, elektroliza i ogniwa galwaniczne.
</w:t>
      </w:r>
    </w:p>
    <w:p>
      <w:pPr>
        <w:keepNext w:val="1"/>
        <w:spacing w:after="10"/>
      </w:pPr>
      <w:r>
        <w:rPr>
          <w:b/>
          <w:bCs/>
        </w:rPr>
        <w:t xml:space="preserve">Metody oceny: </w:t>
      </w:r>
    </w:p>
    <w:p>
      <w:pPr>
        <w:spacing w:before="20" w:after="190"/>
      </w:pPr>
      <w:r>
        <w:rPr/>
        <w:t xml:space="preserve">Sposób zaliczenia (ocena zintegrowana):
•	trzy testy z ćwiczeń rachunkowych – 30% końcowej oceny;
•	warunkiem przystąpienia do egzaminu jest uzyskanie &gt;50% punktów z testów na ćwiczeniach audytoryjnych;
•	pisemny egzamin z wykładu – 70% końcowej oceny.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do wykładu:
1.	Adam Bielański, „Podstawy chemii nieorganicznej” tom I, Wydawnictwo Naukowe PWN, Warszawa 2010
2.	Loretta Jones, Peter Atkins, „Chemia ogólna – cząsteczki, materia, reakcje”, Wydawnictwo Naukowe PWN, Warszawa 2006
Literatura do ćwiczeń:
1.	A. Śliwa: Obliczenia chemiczne: zbiór zadań z chemii ogólnej i analityki nieorganicznej. PWN, Warszawa, 1987
</w:t>
      </w:r>
    </w:p>
    <w:p>
      <w:pPr>
        <w:keepNext w:val="1"/>
        <w:spacing w:after="10"/>
      </w:pPr>
      <w:r>
        <w:rPr>
          <w:b/>
          <w:bCs/>
        </w:rPr>
        <w:t xml:space="preserve">Witryna www przedmiotu: </w:t>
      </w:r>
    </w:p>
    <w:p>
      <w:pPr>
        <w:spacing w:before="20" w:after="190"/>
      </w:pPr>
      <w:r>
        <w:rPr/>
        <w:t xml:space="preserve">http://www.ch.pw.edu.pl/~janzac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Ch_W1: </w:t>
      </w:r>
    </w:p>
    <w:p>
      <w:pPr/>
      <w:r>
        <w:rPr/>
        <w:t xml:space="preserve">Posiada wiedzę związaną z budową atomową pierwiastków i cząsteczek oraz wiązań chemicznych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IM_W03</w:t>
      </w:r>
    </w:p>
    <w:p>
      <w:pPr>
        <w:spacing w:before="20" w:after="190"/>
      </w:pPr>
      <w:r>
        <w:rPr>
          <w:b/>
          <w:bCs/>
        </w:rPr>
        <w:t xml:space="preserve">Powiązane efekty obszarowe: </w:t>
      </w:r>
      <w:r>
        <w:rPr/>
        <w:t xml:space="preserve">T1A_W01</w:t>
      </w:r>
    </w:p>
    <w:p>
      <w:pPr>
        <w:keepNext w:val="1"/>
        <w:spacing w:after="10"/>
      </w:pPr>
      <w:r>
        <w:rPr>
          <w:b/>
          <w:bCs/>
        </w:rPr>
        <w:t xml:space="preserve">Efekt Ch_W2: </w:t>
      </w:r>
    </w:p>
    <w:p>
      <w:pPr/>
      <w:r>
        <w:rPr/>
        <w:t xml:space="preserve">Ma wiedzę związaną z termodynamiką, kinetyką chemiczną i elektrochemią</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IM_W03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Ch_U1: </w:t>
      </w:r>
    </w:p>
    <w:p>
      <w:pPr/>
      <w:r>
        <w:rPr/>
        <w:t xml:space="preserve">Umie rozwiązać zadania rachunkowe z chemii ogólnej</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IM_U14</w:t>
      </w:r>
    </w:p>
    <w:p>
      <w:pPr>
        <w:spacing w:before="20" w:after="190"/>
      </w:pPr>
      <w:r>
        <w:rPr>
          <w:b/>
          <w:bCs/>
        </w:rPr>
        <w:t xml:space="preserve">Powiązane efekty obszarowe: </w:t>
      </w:r>
      <w:r>
        <w:rPr/>
        <w:t xml:space="preserve">T1A_U14</w:t>
      </w:r>
    </w:p>
    <w:p>
      <w:pPr>
        <w:keepNext w:val="1"/>
        <w:spacing w:after="10"/>
      </w:pPr>
      <w:r>
        <w:rPr>
          <w:b/>
          <w:bCs/>
        </w:rPr>
        <w:t xml:space="preserve">Efekt 	Ch_U2: </w:t>
      </w:r>
    </w:p>
    <w:p>
      <w:pPr/>
      <w:r>
        <w:rPr/>
        <w:t xml:space="preserve">	Umiejętność rozumienia przemian chemicznych i ich znaczenia w wytwarzaniu i kształtowaniu właściwości materiałów inżynierskich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IM_U14</w:t>
      </w:r>
    </w:p>
    <w:p>
      <w:pPr>
        <w:spacing w:before="20" w:after="190"/>
      </w:pPr>
      <w:r>
        <w:rPr>
          <w:b/>
          <w:bCs/>
        </w:rPr>
        <w:t xml:space="preserve">Powiązane efekty obszarowe: </w:t>
      </w:r>
      <w:r>
        <w:rPr/>
        <w:t xml:space="preserve">T1A_U14</w:t>
      </w:r>
    </w:p>
    <w:p>
      <w:pPr>
        <w:keepNext w:val="1"/>
        <w:spacing w:after="10"/>
      </w:pPr>
      <w:r>
        <w:rPr>
          <w:b/>
          <w:bCs/>
        </w:rPr>
        <w:t xml:space="preserve">Efekt Ch_U3: </w:t>
      </w:r>
    </w:p>
    <w:p>
      <w:pPr/>
      <w:r>
        <w:rPr/>
        <w:t xml:space="preserve">Umie na podstawie wiedzy nabytej podczas wykładu, analizy zalecanej literatury lub innych fachowych źródeł rozszerzyć –poprzez pracę własną- posiadane dotychczas umiejętności i wiedzę z zakresu chemii ogólnej.</w:t>
      </w:r>
    </w:p>
    <w:p>
      <w:pPr>
        <w:spacing w:before="60"/>
      </w:pPr>
      <w:r>
        <w:rPr/>
        <w:t xml:space="preserve">Weryfikacja: </w:t>
      </w:r>
    </w:p>
    <w:p>
      <w:pPr>
        <w:spacing w:before="20" w:after="190"/>
      </w:pPr>
      <w:r>
        <w:rPr/>
        <w:t xml:space="preserve">Kolokwium, obserwacja i ocena umiejętności studenta w trakcie zajęć.</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2024-05-18T19:52:10+02:00</dcterms:created>
  <dcterms:modified xsi:type="dcterms:W3CDTF">2024-05-18T19:52:10+02:00</dcterms:modified>
</cp:coreProperties>
</file>

<file path=docProps/custom.xml><?xml version="1.0" encoding="utf-8"?>
<Properties xmlns="http://schemas.openxmlformats.org/officeDocument/2006/custom-properties" xmlns:vt="http://schemas.openxmlformats.org/officeDocument/2006/docPropsVTypes"/>
</file>