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IP-IPW-TEINF-2-11Z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godz. Obejmuje:
1) Zajęcia kontaktowe z nauczycielem:
•	obecność na W: 10 godz.
•	obecność na L: 10 godz.
•	konsultacje: 10 godz.
1) Zajęcia bez kontaktu z nauczycielem (Praca własna studenta):
•	przygotowanie do zajęć L: 10 godz.
•	zapoznanie się z literaturą: 5 godz.
•	wykonanie dokumentacji/sprawozdań z projektów: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(10h):
1)	Wstęp. Podstawowe informacje o edytorach tekstu, arkuszach kalkulacyjnych, programach do prezentacji multimedialnych, obróbce plików graficznych, stronach   Aspekty sprzętowe.  (2h). 
2)	Typografia tekstu (2h).
3)	Arkusze kalkulacyjne (2h).
4)	Prezentacje multimedialne. Obróbka graficzna. Strony internetowe (2h).
5)	Aspekty prawne i etyczne pozyskiwania oraz wykorzystywania danych. (1h). Zaliczenie części W (1h).
 Laboratorium (10h):
1)	Zajęcia wprowadzające: lista, BHP, rozkład jazdy, kwestie porządkowe, regulamin laboratorium, ocena końcowa z laboratorium, sposób przygotowywania się do zajęć.
2)	Obliczenia warunkowe na arkuszu: przykład prostych obliczeń warunkowych: przeliczanie kalibrów (funkcja IF),obliczenia na arkuszu z zastosowaniem metod numerycznych.
3)	Estymacja i aproksymacja na arkuszu / arkusz jako baza danych.
4)	Zagadnienia optymalizacyjne na arkuszu.
5)	 Edycja tekstów.
</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TEINF_W1: </w:t>
      </w:r>
    </w:p>
    <w:p>
      <w:pPr/>
      <w:r>
        <w:rPr/>
        <w:t xml:space="preserve">Uporządkowaną i podbudowaną teoretycznie wiedzę ogólną w zakresie informatyki niezbędną do korzystania z oprogramowania użytkowego: edytor tekstu, arkusze kalkulacyjne, programy do prezentacji multimedialnych, obróbki plików graficznych, stronach internetowych														</w:t>
      </w:r>
    </w:p>
    <w:p>
      <w:pPr>
        <w:spacing w:before="60"/>
      </w:pPr>
      <w:r>
        <w:rPr/>
        <w:t xml:space="preserve">Weryfikacja: </w:t>
      </w:r>
    </w:p>
    <w:p>
      <w:pPr>
        <w:spacing w:before="20" w:after="190"/>
      </w:pPr>
      <w:r>
        <w:rPr/>
        <w:t xml:space="preserve">Kolokwium W</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TEINF_U1: </w:t>
      </w:r>
    </w:p>
    <w:p>
      <w:pPr/>
      <w:r>
        <w:rPr/>
        <w:t xml:space="preserve">							potrafi posługiwać się technikami informacyjno-komunikacyjnymi właściwymi do realizacji zadań typowych dla działalności inżynierskiej z zakresu papiernictwa i poligrafii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TEINF_U2: </w:t>
      </w:r>
    </w:p>
    <w:p>
      <w:pPr/>
      <w:r>
        <w:rPr/>
        <w:t xml:space="preserve">potrafi — zgodnie z zadaną specyfikacją — zaprojektować za pomocą odpowiednich programów komputerowych oraz wykonać projekt graficzny stron internetowych 														</w:t>
      </w:r>
    </w:p>
    <w:p>
      <w:pPr>
        <w:spacing w:before="60"/>
      </w:pPr>
      <w:r>
        <w:rPr/>
        <w:t xml:space="preserve">Weryfikacja: </w:t>
      </w:r>
    </w:p>
    <w:p>
      <w:pPr>
        <w:spacing w:before="20" w:after="190"/>
      </w:pPr>
      <w:r>
        <w:rPr/>
        <w:t xml:space="preserve">projekty w ramach L</w:t>
      </w:r>
    </w:p>
    <w:p>
      <w:pPr>
        <w:spacing w:before="20" w:after="190"/>
      </w:pPr>
      <w:r>
        <w:rPr>
          <w:b/>
          <w:bCs/>
        </w:rPr>
        <w:t xml:space="preserve">Powiązane efekty kierunkowe: </w:t>
      </w:r>
      <w:r>
        <w:rPr/>
        <w:t xml:space="preserve">PK1A_U18</w:t>
      </w:r>
    </w:p>
    <w:p>
      <w:pPr>
        <w:spacing w:before="20" w:after="190"/>
      </w:pPr>
      <w:r>
        <w:rPr>
          <w:b/>
          <w:bCs/>
        </w:rPr>
        <w:t xml:space="preserve">Powiązane efekty obszarowe: </w:t>
      </w:r>
      <w:r>
        <w:rPr/>
        <w:t xml:space="preserve">T1A_U16</w:t>
      </w:r>
    </w:p>
    <w:p>
      <w:pPr>
        <w:keepNext w:val="1"/>
        <w:spacing w:after="10"/>
      </w:pPr>
      <w:r>
        <w:rPr>
          <w:b/>
          <w:bCs/>
        </w:rPr>
        <w:t xml:space="preserve">Efekt TEINF_U3: </w:t>
      </w:r>
    </w:p>
    <w:p>
      <w:pPr/>
      <w:r>
        <w:rPr/>
        <w:t xml:space="preserve">potrafi — zgodnie z zadaną specyfikacją — zaprojektować proces technologiczny wykonania oryginałów cyfrowych, przygotowania do druku, drukowania oraz obróbki introligatorskiej różnych rodzajów produktów poligraficznych i opakowaniowych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efekty kierunkowe: </w:t>
      </w:r>
      <w:r>
        <w:rPr/>
        <w:t xml:space="preserve">PK1A_U20</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2026-08-21T15:46:22+02:00</dcterms:created>
  <dcterms:modified xsi:type="dcterms:W3CDTF">2026-08-21T15:46:22+02:00</dcterms:modified>
</cp:coreProperties>
</file>

<file path=docProps/custom.xml><?xml version="1.0" encoding="utf-8"?>
<Properties xmlns="http://schemas.openxmlformats.org/officeDocument/2006/custom-properties" xmlns:vt="http://schemas.openxmlformats.org/officeDocument/2006/docPropsVTypes"/>
</file>