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IP-IZP-MAINT-6-10Z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obecność na wykładach: 20 godz., obecność na zajęciach laboratoryjnych: 30 godz., konsultacje: 5 godz.;
2) Zajęcia bez kontaktu z nauczycielem (Praca własna studenta) :
Przygotowanie do zajęć laboratoryjnych - 30 godz.
Wykonanie sprawozdań z laboratorium - 30 godz.
Przygotowywanie się do wykładu - 20godz.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klasyfikacje maszyn introligatorskich. Zapoznają sie z podstawowymi funkcjami i budowa maszyn do obróbki arkuszy papieru: wyrównywarkami, liczarkami, podnośnikami stosów, krajarkami jednonozowymi. Zapoznają sie z budowa złamywarek, systemów podawania i transportu arkuszy, prasami introligatorskimi, urządzeniami mailingowymi. Poznają budowę i zasadę działania maszyn do obróbki składek. Zapoznają sie z budowa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sie z budowa i eksploatacja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jednonozowe. Złamywarki. Urządzenia do obróbki składek. Klejarki wyklejkowe. Zbierarki. Maszyny do szycia nićmi. Maszyny do szycia termonićmi. Maszyny do szycia drutem. Liniezbierajaco-szyjaco-okrawajace.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–mechanizm wyrywania arkuszy. Budowa maszyny do szycia drutem – mechanizmy podawania i odcinania drutu. Budowa maszyny do szycia drutem – mechanizmy szycia i napęd maszyny. Budowa maszyny do oprawiania klejowego. Budowa linii automatycznej do produkcji opraw złożonych – zwiedzenie drukarni. Zaliczenie.</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efekty kierunkowe: </w:t>
      </w:r>
      <w:r>
        <w:rPr/>
        <w:t xml:space="preserve">PK1A_U02, PK1A_U13</w:t>
      </w:r>
    </w:p>
    <w:p>
      <w:pPr>
        <w:spacing w:before="20" w:after="190"/>
      </w:pPr>
      <w:r>
        <w:rPr>
          <w:b/>
          <w:bCs/>
        </w:rPr>
        <w:t xml:space="preserve">Powiązane efekty obszarowe: </w:t>
      </w:r>
      <w:r>
        <w:rPr/>
        <w:t xml:space="preserve">T1A_U02, T1A_U13, T1A_U14</w:t>
      </w:r>
    </w:p>
    <w:p>
      <w:pPr>
        <w:keepNext w:val="1"/>
        <w:spacing w:after="10"/>
      </w:pPr>
      <w:r>
        <w:rPr>
          <w:b/>
          <w:bCs/>
        </w:rPr>
        <w:t xml:space="preserve">Efekt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PK1A_U16, PK1A_U17</w:t>
      </w:r>
    </w:p>
    <w:p>
      <w:pPr>
        <w:spacing w:before="20" w:after="190"/>
      </w:pPr>
      <w:r>
        <w:rPr>
          <w:b/>
          <w:bCs/>
        </w:rPr>
        <w:t xml:space="preserve">Powiązane efekty obszarowe: </w:t>
      </w:r>
      <w:r>
        <w:rPr/>
        <w:t xml:space="preserve">T1A_U14, T1A_U15, T1A_U16, T1A_U16</w:t>
      </w:r>
    </w:p>
    <w:p>
      <w:pPr>
        <w:pStyle w:val="Heading3"/>
      </w:pPr>
      <w:bookmarkStart w:id="4" w:name="_Toc4"/>
      <w:r>
        <w:t>Profil ogólnoakademicki - kompetencje społeczne</w:t>
      </w:r>
      <w:bookmarkEnd w:id="4"/>
    </w:p>
    <w:p>
      <w:pPr>
        <w:keepNext w:val="1"/>
        <w:spacing w:after="10"/>
      </w:pPr>
      <w:r>
        <w:rPr>
          <w:b/>
          <w:bCs/>
        </w:rPr>
        <w:t xml:space="preserve">Efekt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2026-07-11T17:28:14+02:00</dcterms:created>
  <dcterms:modified xsi:type="dcterms:W3CDTF">2026-07-11T17:28:14+02:00</dcterms:modified>
</cp:coreProperties>
</file>

<file path=docProps/custom.xml><?xml version="1.0" encoding="utf-8"?>
<Properties xmlns="http://schemas.openxmlformats.org/officeDocument/2006/custom-properties" xmlns:vt="http://schemas.openxmlformats.org/officeDocument/2006/docPropsVTypes"/>
</file>