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IP-IZW-EKBEM-5-10Z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wykładzie 20 godzin. Obecność na zajęciach laboratoryjnych 20 godzin. Konsultacje zajęć laboratoryjnych 10 godzin. Wyjaśnianie problemów związanych z wykładanym materiałem-5 godzin.
2) Zajęcia bez kontaktu z nauczycielem (Praca własna studenta):
Opanowanie materiału przekazanego na wykładzie 40 godzin.
Sporządzanie sprawozdań z laboratoriów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EKBEM_K1: </w:t>
      </w:r>
    </w:p>
    <w:p>
      <w:pPr/>
      <w:r>
        <w:rPr/>
        <w:t xml:space="preserve">potrafi współdziałać i pracować w grupie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2026-08-22T09:39:37+02:00</dcterms:created>
  <dcterms:modified xsi:type="dcterms:W3CDTF">2026-08-22T09:39:37+02:00</dcterms:modified>
</cp:coreProperties>
</file>

<file path=docProps/custom.xml><?xml version="1.0" encoding="utf-8"?>
<Properties xmlns="http://schemas.openxmlformats.org/officeDocument/2006/custom-properties" xmlns:vt="http://schemas.openxmlformats.org/officeDocument/2006/docPropsVTypes"/>
</file>