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cz2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PRAD2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90h:
85h (badania, analizy, studia literaturowe, prace projektowe związane z przygotowanie fragmentów pracy dyplomowej zgodnie z harmonogramem realizacji pracy) + 5h (konsultacje z promotorem pracy)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5h (konsultacje z promotorem)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9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prace dyplomowe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procesu dyplomowania cz. 1 jest, aby po jego zakończeniu student:
- posiadał poszerzoną wiedzę w obszarze zagadnień związanych z tematem pracy,
- potrafił szukać przydatnych źródeł informacji, metod i technik oraz potrafił właściwie je wykorzystać, 
- potrafił pracować zgodnie z ustalonym harmonogramem,
- potrafił właściwie redagować treść opracowania,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konsultacje merytoryczne kolejnych fragmentów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weryfikacja fragmentów materiału przygotowywanego przez studenta, rozmowy konsultacyjne.
Ocena sumatywna: Przyznanie 9 punktów ECTS za pracę dyplomową cz2  może nastąpić jednie w przypadku zakończenia pracy dyplomowej i pozytywnej ocenie merytorycznej przygotowanego materiału. 
Zakres materiału  i prac, które powinny być wykonane w I i II semestrze dyplomowania określa harmonogram projektowania dyplomowego, będący załącznikiem do niniejszej karty przedmiotu; harmonogram obejmuje obydwa semestry dyplomowania i powinien być wykorzystany do monitorowania prac studenta przez wskazanie w kolumnach W (wykonanie) stanu zaawansowania prac przewidzianych harmonogramem. Harmonogram powinien zostać zmodyfikowany na potrzeby każdego indywidualnego dyplomu.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 http://www.ppd.wz.pw.edu.pl/   
[2] Poradnik pisania pracy dyplomowej. Materiał Komisji Dydaktycznej Samorządu Studentów Politechniki Warszawskiej, pod red. M. Ziółkowskiej. Samorząd Studentów PW, Warszawa 2009, http://www.bg.pw.edu.pl/index.php/gdzie-szukac-literatury#11 
[3] Od czego rozpocząć poszukiwania literatury do pracy? – materiał na stronach Biblioteki Głównej PW: http://www.bg.pw.edu.pl/index.php/gdzie-szukac-literatury#top  
[4] Informacje dla autorów prac naukowych, magisterskich, dyplomowych: http://www.bg.pw.edu.pl/index.php/instrukcja-dla-autorow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formularzami wykorzystywanymi w projektowaniu dyplomowym; każdy z opiekunów specjalności może publikować dodatkowe informacje na stronach swojego seminarium na platformie eLecturer.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ocena formatywna następuje podczas konsultacji z promotorem; ocena sumatywna wyrażana jest w opiniac: </w:t>
      </w:r>
    </w:p>
    <w:p>
      <w:pPr/>
      <w:r>
        <w:rPr/>
        <w:t xml:space="preserve">efekty wiedzy studenta są związane z podejmowanym  tematem pracy dyplomowej; w trakcie procesu realizacji pracy następuje potwierdzenie osiągnięcia wiedzy nabytej przez studenta w okresie studiów, jej utrwalenie i rozwinięcie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PRAD1_U01: </w:t>
      </w:r>
    </w:p>
    <w:p>
      <w:pPr/>
      <w:r>
        <w:rPr/>
        <w:t xml:space="preserve">							potrafi odnaleźć i właściwie wykorzystać źródła informacji, odnoszące się do obszaru problemowego pracy dyplomowej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źródeł informacji wykorzystywanych w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PRAD1_U02: </w:t>
      </w:r>
    </w:p>
    <w:p>
      <w:pPr/>
      <w:r>
        <w:rPr/>
        <w:t xml:space="preserve">							potrafi zarządzać własnym czasem, podejmować zobowiązania i dotrzymywać terminów harmonogramu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przygotowywanych fragmentów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PRAD1_U03: </w:t>
      </w:r>
    </w:p>
    <w:p>
      <w:pPr/>
      <w:r>
        <w:rPr/>
        <w:t xml:space="preserve">							potrafi zaproponować metody, techniki i narzędzia właściwe do rozwiązania problemu ustalonego w pracy dyplomowej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metod, technik i narzędzi wykorzystywanych przy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PRAD1_K01: </w:t>
      </w:r>
    </w:p>
    <w:p>
      <w:pPr/>
      <w:r>
        <w:rPr/>
        <w:t xml:space="preserve">							odczuwa konieczność aktualizacji wiedzy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PRAD1_K02: </w:t>
      </w:r>
    </w:p>
    <w:p>
      <w:pPr/>
      <w:r>
        <w:rPr/>
        <w:t xml:space="preserve">							rozumie potrzebę zachowań personalnych, przestrzega zasad etyki, unikania zjawiska plagiatu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zgłoszonego tematu, proponowanych materiałów i rozwiązań z punktu widzenia ewentual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2026-05-30T00:47:18+02:00</dcterms:created>
  <dcterms:modified xsi:type="dcterms:W3CDTF">2026-05-30T00:47:18+02:00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