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Psychologia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Zbigniew 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środowisko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 
20h (ćwiczenia) + 1h (udział w konsultacjach) + 2x8h (przygotowanie odpowiedzi na pytania przedkolokwialne) + 2x8h (opracowanie projek-tów przedkolokwialnych) + 12h (opracowanie projektu) + 10 h (przygo-towanie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(udział w konsultacjach)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
2x8h (opracowanie projektów przedkolokwialnych) + 12h (opracowanie projektu) + 10 h (przygotowanie do zaliczenia) = 38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ma podstawową wiedzę dotyczącą psychologii pracy, 
- potrafi  właściwie  wykorzystać  metody  w  komunikacji  interperso-nalnej  a  także  prezentacji  personalnej,
- rozumie  potrzebę  uczenia  się  przez  całe 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 do zagadnień psychologii pracy. 2) Ocena obciążenia psychicznego na stanowisku pracy. 3) Podstawy metodologiczne analizy stanowiska pracy - zasady i metody. 4) Stres psychospołeczny w pracy - pojęcie, źródła i konsekwencje, różnice indywidualne, prewencja. 5) Dobór i szkolenie pracowników.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pro-jektów, terminowość wykonania prac, redakcja raportu; ćwiczenia koń-czy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E.: Ergonomia. Projektowanie, diagnoza, eksperymenty. OWPW, Warszawa 2007. [2] Górska E., Lewandowski J.: Podstawy za-rządzania i kształtowania środowiska pracy. OWPW, Warszawa 2002. [3] Benton D.: Menadżer z charyzmą. GWP, Gdańsk 2008. [4] Bridger R.S.: Introduction to Ergonomics. McGraw-Hill Companies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5P1Z6_W01: </w:t>
      </w:r>
    </w:p>
    <w:p>
      <w:pPr/>
      <w:r>
        <w:rPr/>
        <w:t xml:space="preserve">							ma podstawową wiedzę dotyczącą psychologii pracy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5P1Z6_W01: </w:t>
      </w:r>
    </w:p>
    <w:p>
      <w:pPr/>
      <w:r>
        <w:rPr/>
        <w:t xml:space="preserve">										potrafi  właściwie  wykorzystać  metody  w  komunikacji  interpersonalnej  a  także  prezentacji  personalnej,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5P1Z6_K01: </w:t>
      </w:r>
    </w:p>
    <w:p>
      <w:pPr/>
      <w:r>
        <w:rPr/>
        <w:t xml:space="preserve">							rozumie  potrzebę  uczenia  się  przez  całe  życie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2026-09-12T11:30:33+02:00</dcterms:created>
  <dcterms:modified xsi:type="dcterms:W3CDTF">2026-09-12T11:30:33+02:00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