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ceramiczne i technologie ich wytwarzania</w:t>
      </w:r>
    </w:p>
    <w:p>
      <w:pPr>
        <w:keepNext w:val="1"/>
        <w:spacing w:after="10"/>
      </w:pPr>
      <w:r>
        <w:rPr>
          <w:b/>
          <w:bCs/>
        </w:rPr>
        <w:t xml:space="preserve">Koordynator przedmiotu: </w:t>
      </w:r>
    </w:p>
    <w:p>
      <w:pPr>
        <w:spacing w:before="20" w:after="190"/>
      </w:pPr>
      <w:r>
        <w:rPr/>
        <w:t xml:space="preserve">prof. dr hab. inż. Andrzej Olszyna - wykłady, dr inż. Marek Kostecki - laboratorium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MCer5</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28 godzin wykładu, 14 godzin ćwiczeń laboratoryjnych, 25 godzin przygotowań do laboratoriów, 40 godzin na przygotowanie sprawozdań z zajęć laboratoryjnych,  20 godzin na przygotowanie do egzaminu zaliczeniowego. Razem 127 godzin = 5 punktu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punktu ECTS - 28 godzin wykładu, 14 godzin ćwiczeń laboratoryjnych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godzin ćwiczeń laboratoryjnych, 25 godzin przygotowań do laboratoriów, 40 godzin na przygotowanie sprawozdań z zajęć laboratoryjnych. Ogółem 79 godzin - 3,2 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przedmioty poprzedzające to wykłady z fizyki , chemii i mechaniki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technologią wytwarzania, strukturą i właściwościami współczesnych tworzyw </w:t>
      </w:r>
    </w:p>
    <w:p>
      <w:pPr>
        <w:keepNext w:val="1"/>
        <w:spacing w:after="10"/>
      </w:pPr>
      <w:r>
        <w:rPr>
          <w:b/>
          <w:bCs/>
        </w:rPr>
        <w:t xml:space="preserve">Treści kształcenia: </w:t>
      </w:r>
    </w:p>
    <w:p>
      <w:pPr>
        <w:spacing w:before="20" w:after="190"/>
      </w:pPr>
      <w:r>
        <w:rPr/>
        <w:t xml:space="preserve">Materiały ceramiczne. Ceramika inżynierska i porowata. Cermetale inżynierskie. Materiały ceramiczne o specjalnych zastosowaniach. Szkła i ceramika szklana. Materiały węglowe. Fullereny i nanorurki węglowe. Materiały spiekane i wytwarzane metodami metalurgii proszków. Spiekane i supertwarde materiały
narzędziowe.</w:t>
      </w:r>
    </w:p>
    <w:p>
      <w:pPr>
        <w:keepNext w:val="1"/>
        <w:spacing w:after="10"/>
      </w:pPr>
      <w:r>
        <w:rPr>
          <w:b/>
          <w:bCs/>
        </w:rPr>
        <w:t xml:space="preserve">Metody oceny: </w:t>
      </w:r>
    </w:p>
    <w:p>
      <w:pPr>
        <w:spacing w:before="20" w:after="190"/>
      </w:pPr>
      <w:r>
        <w:rPr/>
        <w:t xml:space="preserve">Na koniec semestru egzamin. W trakcie trwania semestru : ocena sprawozdań z przeprowadzonych ćwiczeń laboratoryjnych, ocena przygotowania się studenta do laboratorium ( kartkówka, lub rozmowa oceniająca).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M.F. Ashby, D.R.H. Jones, Materiały Inżynierskie, tom 2, Wyd. N-T Warszawa 1996 Uzupełniająca literatura: R. Pampuch, Materiały Ceramiczne – zarys nauki o materiałach nieorganiczno-niemetalicznych, Wyd. PWN, Warszawa 1988; R. Allen, Fizyka ciał amorficznych Wyd. PWN, Warszawa 1994; W. Wołosiński, Spajanie ceramiki z metalami, Wyd. PW, Warszawa 1987; R. Pampuch, Budowa i właściwości materiałów ceramicznych, Wyd. AGH Kraków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MCer5_W01: </w:t>
      </w:r>
    </w:p>
    <w:p>
      <w:pPr/>
      <w:r>
        <w:rPr/>
        <w:t xml:space="preserve">Ma wiedzę o czynnikach determinujących budowę i właściwości klasycznych lub nowoczesnych tworzyw ceramicznych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IM_W07</w:t>
      </w:r>
    </w:p>
    <w:p>
      <w:pPr>
        <w:spacing w:before="20" w:after="190"/>
      </w:pPr>
      <w:r>
        <w:rPr>
          <w:b/>
          <w:bCs/>
        </w:rPr>
        <w:t xml:space="preserve">Powiązane efekty obszarowe: </w:t>
      </w:r>
      <w:r>
        <w:rPr/>
        <w:t xml:space="preserve">T1A_W04</w:t>
      </w:r>
    </w:p>
    <w:p>
      <w:pPr>
        <w:keepNext w:val="1"/>
        <w:spacing w:after="10"/>
      </w:pPr>
      <w:r>
        <w:rPr>
          <w:b/>
          <w:bCs/>
        </w:rPr>
        <w:t xml:space="preserve">Efekt MCer5_W02: </w:t>
      </w:r>
    </w:p>
    <w:p>
      <w:pPr/>
      <w:r>
        <w:rPr/>
        <w:t xml:space="preserve">Ma wiedzę o wytwarzaniu, cechach i zastosowaniu różnych tworzyw ceramicznych.</w:t>
      </w:r>
    </w:p>
    <w:p>
      <w:pPr>
        <w:spacing w:before="60"/>
      </w:pPr>
      <w:r>
        <w:rPr/>
        <w:t xml:space="preserve">Weryfikacja: </w:t>
      </w:r>
    </w:p>
    <w:p>
      <w:pPr>
        <w:spacing w:before="20" w:after="190"/>
      </w:pPr>
      <w:r>
        <w:rPr/>
        <w:t xml:space="preserve">Egzamin, obserwacja pracy na ćwiczeniach</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MCer5_U01: </w:t>
      </w:r>
    </w:p>
    <w:p>
      <w:pPr/>
      <w:r>
        <w:rPr/>
        <w:t xml:space="preserve">Na podstawie przeprowadzonej analizy fachowej literatury student potrafi przygotować referat nt. materiałów ceramicznych i technologii ich przetwarzania. Przy przygotowywaniu referatu wykorzystuje technologie informacyjno-komunikacyjne. Potrafi zaprezentować przygotowaną prezentację w trakcie zajęć, prowadzić dyskusję.</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IM_U07</w:t>
      </w:r>
    </w:p>
    <w:p>
      <w:pPr>
        <w:spacing w:before="20" w:after="190"/>
      </w:pPr>
      <w:r>
        <w:rPr>
          <w:b/>
          <w:bCs/>
        </w:rPr>
        <w:t xml:space="preserve">Powiązane efekty obszarowe: </w:t>
      </w:r>
      <w:r>
        <w:rPr/>
        <w:t xml:space="preserve">T1A_U07</w:t>
      </w:r>
    </w:p>
    <w:p>
      <w:pPr>
        <w:keepNext w:val="1"/>
        <w:spacing w:after="10"/>
      </w:pPr>
      <w:r>
        <w:rPr>
          <w:b/>
          <w:bCs/>
        </w:rPr>
        <w:t xml:space="preserve">Efekt MCer5_U02: </w:t>
      </w:r>
    </w:p>
    <w:p>
      <w:pPr/>
      <w:r>
        <w:rPr/>
        <w:t xml:space="preserve">Potrafi zaplanować proces wytwarzania materiałów ceramicznych lub metodę badania własności mechanicznych lub strukturalnyc oraz przedstawić uzyskane wyniki w czytelnej formie (np. wykresów)</w:t>
      </w:r>
    </w:p>
    <w:p>
      <w:pPr>
        <w:spacing w:before="60"/>
      </w:pPr>
      <w:r>
        <w:rPr/>
        <w:t xml:space="preserve">Weryfikacja: </w:t>
      </w:r>
    </w:p>
    <w:p>
      <w:pPr>
        <w:spacing w:before="20" w:after="190"/>
      </w:pPr>
      <w:r>
        <w:rPr/>
        <w:t xml:space="preserve">Ocena sprawozdań z ćwiczen laboratoryjnych</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pStyle w:val="Heading3"/>
      </w:pPr>
      <w:bookmarkStart w:id="4" w:name="_Toc4"/>
      <w:r>
        <w:t>Profil ogólnoakademicki - kompetencje społeczne</w:t>
      </w:r>
      <w:bookmarkEnd w:id="4"/>
    </w:p>
    <w:p>
      <w:pPr>
        <w:keepNext w:val="1"/>
        <w:spacing w:after="10"/>
      </w:pPr>
      <w:r>
        <w:rPr>
          <w:b/>
          <w:bCs/>
        </w:rPr>
        <w:t xml:space="preserve">Efekt MCer5_K01: </w:t>
      </w:r>
    </w:p>
    <w:p>
      <w:pPr/>
      <w:r>
        <w:rPr/>
        <w:t xml:space="preserve">Samodzielnie wyszukuje informacje dotyczące rozwiązywanego problemu.</w:t>
      </w:r>
    </w:p>
    <w:p>
      <w:pPr>
        <w:spacing w:before="60"/>
      </w:pPr>
      <w:r>
        <w:rPr/>
        <w:t xml:space="preserve">Weryfikacja: </w:t>
      </w:r>
    </w:p>
    <w:p>
      <w:pPr>
        <w:spacing w:before="20" w:after="190"/>
      </w:pPr>
      <w:r>
        <w:rPr/>
        <w:t xml:space="preserve">Obserwacja pracy na ćwiczeniach</w:t>
      </w:r>
    </w:p>
    <w:p>
      <w:pPr>
        <w:spacing w:before="20" w:after="190"/>
      </w:pPr>
      <w:r>
        <w:rPr>
          <w:b/>
          <w:bCs/>
        </w:rPr>
        <w:t xml:space="preserve">Powiązane efekty kierunkowe: </w:t>
      </w:r>
      <w:r>
        <w:rPr/>
        <w:t xml:space="preserve">IM_K05</w:t>
      </w:r>
    </w:p>
    <w:p>
      <w:pPr>
        <w:spacing w:before="20" w:after="190"/>
      </w:pPr>
      <w:r>
        <w:rPr>
          <w:b/>
          <w:bCs/>
        </w:rPr>
        <w:t xml:space="preserve">Powiązane efekty obszarowe: </w:t>
      </w:r>
      <w:r>
        <w:rPr/>
        <w:t xml:space="preserve">T1A_K05</w:t>
      </w:r>
    </w:p>
    <w:p>
      <w:pPr>
        <w:keepNext w:val="1"/>
        <w:spacing w:after="10"/>
      </w:pPr>
      <w:r>
        <w:rPr>
          <w:b/>
          <w:bCs/>
        </w:rPr>
        <w:t xml:space="preserve">Efekt MCer5_K03: </w:t>
      </w:r>
    </w:p>
    <w:p>
      <w:pPr/>
      <w:r>
        <w:rPr/>
        <w:t xml:space="preserve">Ma świadomość szukania nowych rozwiązań w zakresie opracowania nowych metod tworzenia materiałów ceramicznych, nowych ich zastosowań, materiałów o nowych właściwościach. Umie odpowiednio określić priorytety służące realizacji określonego przez siebie lub innych zadania. Rozumie proces aktualizacji swojej wiedzy wobec pojawiających się wyzwań, konieczności rozwiązywania nowych zaistniałych problemów. Rozumie potrzebę przekazywania informacji o dokonanych odkryciach, osiągniętych rezultatach społeczeństwu, światu nauki, dokonywania transferu wiedzy i technologii do przemysłu, z uwzględnieniem zasad ochrony własności intelektualnej.</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IM_K07</w:t>
      </w:r>
    </w:p>
    <w:p>
      <w:pPr>
        <w:spacing w:before="20" w:after="190"/>
      </w:pPr>
      <w:r>
        <w:rPr>
          <w:b/>
          <w:bCs/>
        </w:rPr>
        <w:t xml:space="preserve">Powiązane efekty obszarowe: </w:t>
      </w:r>
      <w:r>
        <w:rPr/>
        <w:t xml:space="preserve">T1A_K07</w:t>
      </w:r>
    </w:p>
    <w:p>
      <w:pPr>
        <w:keepNext w:val="1"/>
        <w:spacing w:after="10"/>
      </w:pPr>
      <w:r>
        <w:rPr>
          <w:b/>
          <w:bCs/>
        </w:rPr>
        <w:t xml:space="preserve">Efekt MCer5_K02: </w:t>
      </w:r>
    </w:p>
    <w:p>
      <w:pPr/>
      <w:r>
        <w:rPr/>
        <w:t xml:space="preserve">Współpracuje w grupie w celu rozwiązania postawionego przed nim problemu</w:t>
      </w:r>
    </w:p>
    <w:p>
      <w:pPr>
        <w:spacing w:before="60"/>
      </w:pPr>
      <w:r>
        <w:rPr/>
        <w:t xml:space="preserve">Weryfikacja: </w:t>
      </w:r>
    </w:p>
    <w:p>
      <w:pPr>
        <w:spacing w:before="20" w:after="190"/>
      </w:pPr>
      <w:r>
        <w:rPr/>
        <w:t xml:space="preserve">Obserwacja pracy w trakcie ćwiczen</w:t>
      </w:r>
    </w:p>
    <w:p>
      <w:pPr>
        <w:spacing w:before="20" w:after="190"/>
      </w:pPr>
      <w:r>
        <w:rPr>
          <w:b/>
          <w:bCs/>
        </w:rPr>
        <w:t xml:space="preserve">Powiązane efekty kierunkowe: </w:t>
      </w:r>
      <w:r>
        <w:rPr/>
        <w:t xml:space="preserve">IM_K03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2024-05-17T01:37:59+02:00</dcterms:created>
  <dcterms:modified xsi:type="dcterms:W3CDTF">2024-05-17T01:37:59+02:00</dcterms:modified>
</cp:coreProperties>
</file>

<file path=docProps/custom.xml><?xml version="1.0" encoding="utf-8"?>
<Properties xmlns="http://schemas.openxmlformats.org/officeDocument/2006/custom-properties" xmlns:vt="http://schemas.openxmlformats.org/officeDocument/2006/docPropsVTypes"/>
</file>