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Kompozyty i techniki ich wytwarzania</w:t>
      </w:r>
    </w:p>
    <w:p>
      <w:pPr>
        <w:keepNext w:val="1"/>
        <w:spacing w:after="10"/>
      </w:pPr>
      <w:r>
        <w:rPr>
          <w:b/>
          <w:bCs/>
        </w:rPr>
        <w:t xml:space="preserve">Koordynator przedmiotu: </w:t>
      </w:r>
    </w:p>
    <w:p>
      <w:pPr>
        <w:spacing w:before="20" w:after="190"/>
      </w:pPr>
      <w:r>
        <w:rPr/>
        <w:t xml:space="preserve">dr hab. inż. Anna Boczkowska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MKom5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28 godzin wykładu, 20 godzin pracy w domu nad przygotowaniem się do wykładu, 14 godzin ćwiczeń laboratoryjnych, 25 godzin przygotowań do laboratoriów, 20 godzin na przygotowanie sprawozdań z zajęć laboratoryjnych, 20 godzin na przygotowanie do egzaminu zaliczeniowego. Razem 127 godzin = 5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ECTS- 28 godzin wykładu, 14 godzin ćwiczeń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ECTS- 14 godzin ćwiczeń laboratoryjnych, 25 godzin przygotowań do laboratoriów, 20 godzin na przygotowanie sprawozdań z zajęć laboratoryjnych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Treści przekazywane w ramach studiów I stopnia zwłaszcza z zakresu przedmiotów: Materiały Polimerowe, Materiały Ceramiczne, Materiały Metaliczne, Wytrzymałość Konstrukcji, Mechanika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Przekazanie studentom podstawowej wiedzy o istocie kompozytów, o sposobie ich definiowania, o rodzajach komponentów je tworzących, o ważniejszych metodach ich wytwarzania, o znaczeniu tej klasy materiałów dla współczesnej techniki, a także o mechanice technicznej kompozytów.</w:t>
      </w:r>
    </w:p>
    <w:p>
      <w:pPr>
        <w:keepNext w:val="1"/>
        <w:spacing w:after="10"/>
      </w:pPr>
      <w:r>
        <w:rPr>
          <w:b/>
          <w:bCs/>
        </w:rPr>
        <w:t xml:space="preserve">Treści kształcenia: </w:t>
      </w:r>
    </w:p>
    <w:p>
      <w:pPr>
        <w:spacing w:before="20" w:after="190"/>
      </w:pPr>
      <w:r>
        <w:rPr/>
        <w:t xml:space="preserve">Definicja kompozytów, kompozyty konstrukcyjne i funkcjonalne, właściwości sumaryczne i wynikowe, włókna stosowane do zbrojenia w kompozytach, problemy wytwarzania kompozytów o osnowie metalicznej ,ceramicznej, węglowej osiągnięcia w zakresie stosowania kompozytów, wpływ warunków eksploatacji na właściwości kompozytów, polimery stosowane jako osnowa w kompozytach polimerowych, kompozyty polimerowe: włókniste, proszkowe, warstwowe i hybrydowe, otrzymywanie i właściwości nanokompozytów, wybrane metody wytwarzania kompozytów polimerowych w skali jednostkowej i wielkoseryjnej, recykling kompozytów polimerowych, podstawy modelowania kompozytów, właściwości materiałów niejednorodnych (anizotropowych), stałe sprężystości w przypadku anizotropii, stałe sprężystości kompozytów zbrojonych w jednym kierunku i w wielu kierunkach, wytrzymałość kompozytów z włóknem ciągłym, hipotezy wytężenia, kompozyty z włóknem krótkim, metodyka projektowania wyrobów z kompozytów.
Materiały: porowate, amorficzne i nanostrukturalne. InŜynierskie materiały inteligentne, w tym stosowane w systemach mikro- i nanoelektromechanicznych. Materiały: biomedyczne i biomimetyczne. Znaczenie materiałów inżynierskich w postępie cywilizacyjnym. Perspektywy zastosowań materiałów inŜynierskich.</w:t>
      </w:r>
    </w:p>
    <w:p>
      <w:pPr>
        <w:keepNext w:val="1"/>
        <w:spacing w:after="10"/>
      </w:pPr>
      <w:r>
        <w:rPr>
          <w:b/>
          <w:bCs/>
        </w:rPr>
        <w:t xml:space="preserve">Metody oceny: </w:t>
      </w:r>
    </w:p>
    <w:p>
      <w:pPr>
        <w:spacing w:before="20" w:after="190"/>
      </w:pPr>
      <w:r>
        <w:rPr/>
        <w:t xml:space="preserve">Na zakończenie semestru: 2 godzinny egzamin pisemny w sesji, wymagane minimum – 40% punktów. W trakcie trwania semestru: ocena przygotowania się studenta do laboratorium (oceniająca rozmowa ustna lub kartkówka), ocena sprawozdań z przeprowadzonych doświadczeń.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Boczkowska A., Kapuściński J., Lindemann Z., Witemberg-Perzyk D., Wojciechowski S.; Kompozyty. Wydanie II zmienione, Oficyna Wydawnicza PW, Warszawa 2003 2. Ashby M.F., Jones D.R.H.; Materiały inżynierskie. Tom 2, WNT, Warszawa 1996. 3. Praca zbiorowa pod redakcją A. Błędzkiego; Recykling materiałów polimerowych, WNT, Warszawa 1997. 4. Gruin I.; Materiały polimerowe, PWN, Warszawa 2003. 5. German J.; Podstawy mechaniki kompozytów, Wyd. Politechniki Krakowskiej, Kraków 1996. 6. Hyla I.; Elementy mechaniki kompozytów, Wyd. Politechniki Śląskiej, Gliwice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MKom5_W01: </w:t>
      </w:r>
    </w:p>
    <w:p>
      <w:pPr/>
      <w:r>
        <w:rPr/>
        <w:t xml:space="preserve">Ma szczegółową wiedzę dotyczącą wybranych grup materiałów kompozytowych (struktura, właściwości, zastosowanie, przetwórstwo). Student zna metody badań wybranych właściwości mechanicznych polimerów kompozytowych oraz ich mikrostruktury. Zna metody wytwarzania kompozytów. </w:t>
      </w:r>
    </w:p>
    <w:p>
      <w:pPr>
        <w:spacing w:before="60"/>
      </w:pPr>
      <w:r>
        <w:rPr/>
        <w:t xml:space="preserve">Weryfikacja: </w:t>
      </w:r>
    </w:p>
    <w:p>
      <w:pPr>
        <w:spacing w:before="20" w:after="190"/>
      </w:pPr>
      <w:r>
        <w:rPr/>
        <w:t xml:space="preserve">W trakcie semestru sprawdzian wiedzy przed rozpoczęciem ćwiczenia laboratoryjnego. Na zakończenie semestru:Egzamin</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MKom5_W02: </w:t>
      </w:r>
    </w:p>
    <w:p>
      <w:pPr/>
      <w:r>
        <w:rPr/>
        <w:t xml:space="preserve">Student ma podstawową wiedzę z zakresu: 1) inżynierskich materiałów inteligentnych, w tym stosowanych w systemach mikro- i nanoelektromechanicznych; 2) materiałów biomedycznych i biomimetycznych; 3) roli materiałów inteligentnych  w postępie cywilizacyjnym;  4) perspektyw zastosowań materiałów inteligentnych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MKom5_W03: </w:t>
      </w:r>
    </w:p>
    <w:p>
      <w:pPr/>
      <w:r>
        <w:rPr/>
        <w:t xml:space="preserve">Student zna podstawy metod projektowania wyrobów z kompozytów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MKom5_U02: </w:t>
      </w:r>
    </w:p>
    <w:p>
      <w:pPr/>
      <w:r>
        <w:rPr/>
        <w:t xml:space="preserve">Na podstawie posiadanej wiedzy i analizy fachowej literatury umie przeprowadzić doświadczenia związane z wytwarzaniem w warunkach laboratoryjnych kompozytów, przeprowadzaniem badań ich właściwości mechanicznych, oraz mikrostruktury. Potrafi opracować i prawidłowo zinterpretować otrzymane wyniki, wyciągnąć wnioski z przeprowadzonych badań. Podczas opracowywania sprawozdania wykorzystuje techniki komunikacyjno-informacyjne.. W trakcie przeprowadzania doświadczeń w laboratorium stosuje zasady bezpieczeństwa i higieny pracy.</w:t>
      </w:r>
    </w:p>
    <w:p>
      <w:pPr>
        <w:spacing w:before="60"/>
      </w:pPr>
      <w:r>
        <w:rPr/>
        <w:t xml:space="preserve">Weryfikacja: </w:t>
      </w:r>
    </w:p>
    <w:p>
      <w:pPr>
        <w:spacing w:before="20" w:after="190"/>
      </w:pPr>
      <w:r>
        <w:rPr/>
        <w:t xml:space="preserve">Ocena pracy w trakcie zajęć , ocena sprawozdania z przeprowadzonego doświadczenia</w:t>
      </w:r>
    </w:p>
    <w:p>
      <w:pPr>
        <w:spacing w:before="20" w:after="190"/>
      </w:pPr>
      <w:r>
        <w:rPr>
          <w:b/>
          <w:bCs/>
        </w:rPr>
        <w:t xml:space="preserve">Powiązane efekty kierunkowe: </w:t>
      </w:r>
      <w:r>
        <w:rPr/>
        <w:t xml:space="preserve">IM_U15</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MKom5_K02: </w:t>
      </w:r>
    </w:p>
    <w:p>
      <w:pPr/>
      <w:r>
        <w:rPr/>
        <w:t xml:space="preserve">Ma świadomość szukania nowych rozwiązań w zakresie opracowania nowych metod tworzenia materiałów kompozytowych,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MKom5_K01: </w:t>
      </w:r>
    </w:p>
    <w:p>
      <w:pPr/>
      <w:r>
        <w:rPr/>
        <w:t xml:space="preserve">Prawidłowo identyfikuje i rozwiązuje zadania związane ze stosowaniem i otrzymywaniem kompozytów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2024-05-16T10:09:04+02:00</dcterms:created>
  <dcterms:modified xsi:type="dcterms:W3CDTF">2024-05-16T10:09:04+02:00</dcterms:modified>
</cp:coreProperties>
</file>

<file path=docProps/custom.xml><?xml version="1.0" encoding="utf-8"?>
<Properties xmlns="http://schemas.openxmlformats.org/officeDocument/2006/custom-properties" xmlns:vt="http://schemas.openxmlformats.org/officeDocument/2006/docPropsVTypes"/>
</file>