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wykładu, 14 godzin ćwiczeń, 20 godzin przygotowań do wykładu, 20 godzin przygotowań do ćwiczeń, 20 godzin przygotowań do kolokwium zaliczeniowego. Razem 102 godzin –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28 godzin wykładu, 14 godzin ćwiczeń, 2 godziny kolokwium zaliczeniowe w sesji. Razem 44 godzin = 1,8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 godzin ćwiczeń, 20 godzin przygotowań do ćwiczeń, 34 godzin = 1,4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informacji z zakresu podstaw chemii niezbędnych do dalszego studiowania przedmiotów chemicznych. Student uzyskuje znajomość struktur i właściwości związków chemicznych oraz reakcji chemicznych.
Po kursie chemi na studiach inżynierskich studenci powinii zdobyc umiejętności: rozumienia przemian chemicznych i ich znaczenia w wytwarzaniu i kształtowaniu własności materiałów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Termochemia. Równowaga chemiczna.Kinetyka chemiczna. Elektrochemia. Elementy spektroskopii. Elementy chemii procesowej. Podstawy metalurgii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semestru; Kolokwium zaliczeniowe. W trakcie trwania semestru: ocena umiejętności i wiedzy studenta w trakcie ćwiczeń- rozmowa oceniająca, kartkówka.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F. A. Cotton, G. Wilkinson, P. L. Gaus: Chemia Nieorganiczna, Podstawy. WNT, 1995. 
2. E. Skrzypczak, Z. Szefliński: Wstęp do fizyki jądra atomowego i cząstek elementarnych. PWN, 1995.
 3. A. F. Wells: Strukturalna chemia nieorganiczna. WNT, 1993
 4. A. Bielański: Podstawy chemii nieorganicznej t.1-3. PWN, 1994 i późniejsze wznowienia. 
5. A. T. Wiliams: Chemia nieorganiczna. Podstawy teoretyczne. PWN, 1986. 
6. A. Górski: Klasyfikacja pierwiastków i związków chemicznych. WNT, 1994. 
7. R. Sołoniewicz: Zasady nowego słownictwa związków nieorganicznych. WNT, 1993.
 8. L. Kolditz: Chemia Nieorganiczna t.1-2, PWN, 1994. 
9. Z. Gontarz: Związki tlenowe pierwiastków bloku sp, WNT, 1993. 
10. Z. Gontarz, A. Górski, Jednopierwiastkowe struktury chemiczne, WNT, 1998. Dostępna w wersji elektronicznej : Biblioteka Cyfrowa PW http://bcpw.bg.pw.edu.pl/ Dodatkowe materiały pomocnicze umieszczane na stronie internetowej wykładowcy: http://www.ch.pw.edu.pl/~janzac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ChF2_W1: </w:t>
      </w:r>
    </w:p>
    <w:p>
      <w:pPr/>
      <w:r>
        <w:rPr/>
        <w:t xml:space="preserve">Zna i rozumie termodynamikę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zakończenie semestru: Kolokwium zaliczeniowe. W trakcie trwania semestru: ocena umiejętności i wiedzy studenta w trakcie ćwiczeń- rozmowa oceniająca,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ChF2_W2: </w:t>
      </w:r>
    </w:p>
    <w:p>
      <w:pPr/>
      <w:r>
        <w:rPr/>
        <w:t xml:space="preserve">Posiada wiedzę dotyczącą wybranych zagadnień z elektrochemii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zakończenie semestru: Kolokwium zaliczeniowe. W trakcie trwania semestru: ocena umiejętności i wiedzy studenta w trakcie ćwiczeń- rozmowa oceniająca,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ChF2_W3: </w:t>
      </w:r>
    </w:p>
    <w:p>
      <w:pPr/>
      <w:r>
        <w:rPr/>
        <w:t xml:space="preserve">Posiada wiedzę związaną z niektórymi działami chemii organicznej (chemia związków wielkocząsteczkowych, węglowodory)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zakończenie semestru: Kolokwium zaliczeniowe. W trakcie trwania semestru: ocena umiejętności i wiedzy studenta w trakcie ćwiczeń- rozmowa oceniająca, 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ChF2_U3: </w:t>
      </w:r>
    </w:p>
    <w:p>
      <w:pPr/>
      <w:r>
        <w:rPr/>
        <w:t xml:space="preserve">Umie na podstawie wykładu, zalecanej literatury lub innych fachowych źródeł rozszerzyć - poprzez pracę własną-posiadaną dotychczas wiedzę i umiejętności z zakresu chemii fizycznej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zakończenie semestru: Kolokwium zaliczeniowe. W trakcie trwania semestru: ocena umiejętności i wiedzy studenta w trakcie ćwiczeń- rozmowa oceniająca,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ChF2_U1: </w:t>
      </w:r>
    </w:p>
    <w:p>
      <w:pPr/>
      <w:r>
        <w:rPr/>
        <w:t xml:space="preserve">Umie rozwiązać zadania rachunkowe z termodynamiki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zakończenie semestru: Kolokwium zaliczeniowe. W trakcie trwania semestru: ocena umiejętności i wiedzy studenta w trakcie ćwiczeń- rozmowa oceniająca, 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ChF2_U2: </w:t>
      </w:r>
    </w:p>
    <w:p>
      <w:pPr/>
      <w:r>
        <w:rPr/>
        <w:t xml:space="preserve">Umie rozwiązać zadania rachunkowe z elektrochemii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zakończenie semestru: Kolokwium zaliczeniowe. W trakcie trwania semestru: ocena umiejętności i wiedzy studenta w trakcie ćwiczeń- rozmowa oceniająca, 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2026-07-28T18:48:56+02:00</dcterms:created>
  <dcterms:modified xsi:type="dcterms:W3CDTF">2026-07-28T18:48:56+02:00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