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Matemetyka w technologii chemicznej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razem - 15; Ćwiczenia: liczba godzin według planu studiów - 30, przygotowanie do zaliczenia - 30, razem - 75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komputera oraz oprogramowania systemowego, biurowego i graficznego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wykorzystania metod matematycznych w technologii chemicznej. Zakłada się omówienie zasad wykorzystania narzędzia analizy wymiarowej, zagadnień związanych z interpretacją danych doświadczalnych, podstawowych problemów optymalizacji , kinetyki złożonych układów reakcyjnych i układów agregujących  w powiązaniu z fraktalną strukturą agregatów, zapoznanie studenta z działaniem i wybranymi funkcjami programu MathCAD, oraz elementami sterowania procesami technologii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Teoria podobieństwa zjawisk i procesów. W2 - Metoda analizy wymiarowej i przykłady problemów możliwych do rozwiązania tą metodą. W3 - Zagadnienia bilansu materiałowego procesu technologicznego. W4 - Podstawowe problemy optymalizacji. W5 - Zagadnienia kinetyki chemicznej złożonych układów reakcyjnych. W6 - Zagadnienia kinetyki układów agregujących w powiązaniu z ich strukturą. W7 - Zagadnienia geometrii fraktalnej w zastosowaniu do opisu struktury agregatów. W8 - Rozkład rozmiarów agregatów i rozkłady mas cząsteczkowych polimerów.C1 - Problemy związane z interpretacją danych doświadczalnych; C2 - Wyrównywanie pomiarów za pomocą linii prostej; C3 - Wyrównywanie pomiarów za pomocą funkcji kwadratowej; C4 - Określenie stężeń w stanie równowagi dla reakcji złożonych. Obliczanie wymiaru fraktalnego agregatów; C5 - Prędkość sedymentacji agregatów fraktalnych; C6 - Obliczanie średnich mas cząsteczkowych polimerów; C7 - Omówienie działania oraz funkcji programu MathCAD; C8 - Wykorzystanie obliczeń matematycznych z wykorzystaniem programu MathCAD (układy równań, rachunek macierzowy, analiza matematyczna, rachunek różniczkowy, całkowy, ekstrapolacja, interpolacja, wykresy, w tym trójwymiarowe) w technologii chemicznej (bilans materiałowy, wyznaczanie stałej szybkości reakcji, równowaga chemiczna, optymalizacja, reguła przekory); C9 - Elementy sterowania procesami technologii chemicznej obejmujące następujące zagadnienia: Znajdowanie przekształcenia Laplace'a funkcji skokowej, znajdowanie przekształcenia Laplace'a ( transformaty) przy wykorzystaniu właściwosci przekształcenia Laplace'a.Znajdowanie  odwrotnej transformaty Laplace'a, rozwiązywanie równań różniczkowych. Wyznaczanie równania odpowiedzi na sygnał skokowy dla podstawowych elementów automatyki. Transmitancja operatorowa i widmowa w zastosowaniu do sprawdzania stabilności przy pomocy kryterium Hurwitza, Michajłowa i Nyquista. Układy logiczne kombinacyjne, wyznaczanie postaci kanonicznej sumy i iloczynu, minimalizacja funkcji logicznych metodą tablic Karnaugha.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zajęć audytoryjnych studenci wykonują indywidualnie zadania zlecone przez prowadzącego. Zaliczenie przedmiotu następuje na postawie bieżącej pracy w semestrze oraz kolokwium, przeprowadzonego na ostatnich zajęciach. Student może kontaktować się z prowadzącym drogą mailową.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Bretsznajder S.: Podstawy ogólne technologii chemicznej, WNT, Warszawa 1973;  2. Mańczak K.: Technika planowania eksperymentu, WNT, Warszawa, 1976;  3. Kucharski S.: Podstawy obliczeń projektowych w technologii chemicznej, Oficyna Wydawnicza Politechniki Wrocławskiej, Wrocław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przydatną przy dokonywaniu obliczeń matematycznych, w oparciu o znane wzory i przekształcenia, przy pomocy programu MathCAD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metod matematycznych stosowanych w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zbiór danych na odpowiednim typie wykresu oraz wybrać z wykresu potrzebne dane do dalszej analizy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Wykorzystuje oprogramowanie MathCAD w celu usprawnienia rozwiązywania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Na podstawie znajomości  tworzenia układów kombinacyjnych potrafi wykonać model prostego urządzenia logicznego służącego do sterowania ogniwem procesu technologicznego.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U09_04: </w:t>
      </w:r>
    </w:p>
    <w:p>
      <w:pPr/>
      <w:r>
        <w:rPr/>
        <w:t xml:space="preserve">Potrafi wnioskować o poprawności działania prostego układu regulacji w oparciu o model matematyczny ogniwa procesu technologii 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zaliczenia ćwiczeń (W1-W8), (C1-C13)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2024-05-18T13:13:59+02:00</dcterms:created>
  <dcterms:modified xsi:type="dcterms:W3CDTF">2024-05-18T13:13:59+02:00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