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specjalnościowe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inż./Aneta Lorek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CS2A_72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- 60, zapoznanie ze wskazaną literaturą - 35, napisanie sprawozdania - 30, razem - 125;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- 60 h;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- 60 h, zapoznanie ze wskazaną literaturą - 35 h, napisanie sprawozdania - 30 h, razem - 125 h = 5,0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zakresie: samodzielnego rozwiązania zadania inżynierskiego dotyczącego tematyki pracy dyplomowej, przy uwzględnieniu danych literaturowych wskazanych przez kierującego pracą dyplomową oraz wyszukanych przez studenta, a także przygotowania opracowania naukowego (sprawozdania) przedstawiającego wyniki własnych badań naukowych związanych z tematyką pracy dyplomowej w języku polskim i jego streszczenia w języku angielskim.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L15 - Zapoznanie z literaturą wskazaną przez kierującego pracą dyplomową; Wykonanie przeglądu literaturowego w obszarze związanym z tematyką pracy dyplomowej; Rozwiązanie zadania inżynierskiego dotyczącego tematyki pracy dyplomowej; Przygotowanie opracowania naukowego (sprawozdania) przedstawiającego wyniki własnych badań naukowych związanych z tematyką pracy dyplomowej w języku polskim i jego streszczenia w języku angielskim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z: samodzielnie rozwiązanego zadania inżynierskiego związanego z tematyką pracy dyplomowej, przy uwzględnieniu danych literaturowych wskazanych przez kierującego pracą dyplomową oraz wyszukanych przez studenta, a także opracowania naukowego (sprawozdania) przedstawiającego wyniki własnych badań naukowych związanych z tematyką pracy dyplomowej w języku polskim i jego streszczenia w języku angielskim. Inne prawa i obowiązki studenta, dotyczące zaliczenia przedmiotu, określają paragraf 6 i paragraf 8 Regulaminu Studiów w PW. W wyniku zaliczenia przedmiotu student uzyskuje 5 punktów ECTS.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Literatura wskazana przez osobę kierującą pracą dyplomową; 2. Literatura wyszukana przez studenta dotycząca tematyki pracy dyplomowej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zmodernizowanego w ramach Zadania 31 i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metody, techniki, narzędzia i materiały stosowane przy rozwiązywaniu złożonego zadania inżynierskiego z zakresu technologii chemicznej związanego z tematyką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(L1 - L15); Sprawozdanie (L1 - L15)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właściwie dobranych źródeł, także w języku obcym w zakresie technologii chemicznej w obszarze związanym z tematyką pracy dyplomowej; potrafi integrować uzyskane informacje, dokonywać ich interpretacji i krytycznej oceny,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(L1 - L15); Sprawozdanie (L1 - L15)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opracowanie naukowe w języku polskim i krótkie doniesienie naukowe w języku obcym przedstawiające wyniki własnych badań naukowych związanych z tematyką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(L1 - L15); Sprawozdanie (L1 - L15)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planować i przeprowadzać eksperymenty, w tym pomiary i symulacje komputerowe, związane z tematyką pracy dyplomowej,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(L1 - L15); Sprawozdanie (L1 - L15)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- przy formułowaniu i rozwiązywaniu zadania inżynierskiego związanego z tematyką pracy dyplomowej - integrować wiedzę z zakresu technologii chemicznej oraz zastosować podejście systemowe, uwzględniające także aspekty pozatechniczne.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(L1 - L15); Sprawozdanie (L1 - L15)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formułować i testować hipotezy związane z problemami inżynierskimi i prostymi problemami badawczymi związanymi z tematyką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(L1 - L15); Sprawozdanie (L1 - L15)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U18_01: </w:t>
      </w:r>
    </w:p>
    <w:p>
      <w:pPr/>
      <w:r>
        <w:rPr/>
        <w:t xml:space="preserve">Potrafi ocenić przydatność metod i narzędzi służących do rozwiązywania zadania inżynierskiego, charakterystycznego dla technologii chemicznej i związanego z tematyką pracy dyplomowej, w tym dostrzec ograniczenia tych metod i narzędzi; potrafi - stosując także koncepcyjnie nowe metody - rozwiązywać złożone zadania inżynierskie związane z tematyką pracy dyplomowej, charakterystyczne dla technologii chemicznej, w tym zadania nietypowe oraz zadania zawierające komponent badawczy.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(L1 - L15); Sprawozdanie (L1 - L15)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konieczności przestrzegania praw własności przemysłowej i praw autorskich, w tym związanych z tematyką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(L1 - L15); Sprawozdanie (L1 - L15)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K04_02: </w:t>
      </w:r>
    </w:p>
    <w:p>
      <w:pPr/>
      <w:r>
        <w:rPr/>
        <w:t xml:space="preserve">Potrafi określić priorytety oraz identyfikować i rozstrzygać problemy związane z realizacją zadania związanego z tematyką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(L1 - L15); Sprawozdanie (L1 - L15)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2026-08-19T23:23:49+02:00</dcterms:created>
  <dcterms:modified xsi:type="dcterms:W3CDTF">2026-08-19T23:23:49+02:00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