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2,5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semestru pierwszego.
</w:t>
      </w:r>
    </w:p>
    <w:p>
      <w:pPr>
        <w:keepNext w:val="1"/>
        <w:spacing w:after="10"/>
      </w:pPr>
      <w:r>
        <w:rPr>
          <w:b/>
          <w:bCs/>
        </w:rPr>
        <w:t xml:space="preserve">Limit liczby studentów: </w:t>
      </w:r>
    </w:p>
    <w:p>
      <w:pPr>
        <w:spacing w:before="20" w:after="190"/>
      </w:pPr>
      <w:r>
        <w:rPr/>
        <w:t xml:space="preserve">Wykład: min. 15,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W3. Ekstrema funkcji wielu zmiennych rzeczywistych. Ekstrema warunkowe. Pochodna rzędu I i II funkcji uwikłanej.
W4. Najmniejsza i największa wartość funkcji ciągłej na zbiorze zwartym. Wielomiany Taylora dla funkcji dwóch zmiennych.
W5. Wprowadzenie do teorii równań różniczkowych zwyczajnych. Równania różniczkowe o zmiennych rozdzielonych, równania sprowadzalne do równań o zmiennych rozdzielonych przez podstawienie. Zagadnienie Cauchy'ego.
W6. Równania różniczkowe zwyczajne pierwszego rzędu liniowe, równanie Bernoulliego, równanie zupełne.
W7. Równania różniczkowe liniowe drugiego rzędu, o stałych współczynnikach. Równanie różniczkowe liniowe rzędu n o stałych współczynnikach. 
W8. Definicja całki podwójnej po prostokącie. Definicja całki potrójnej po prostopadłościanie. Całki iterowane. Całki wielokrotne na zbiorze normalnym.
W9. Twierdzenie o zamianie zmiennych pod znakiem całki.
W10. Zastosowanie geometryczne całki podwójnej i potrójnej: pole powierzchni figury płaskiej, pole płata powierzchniowego, objętość bryły.
W11. Zastosowanie fizyczne całki podwójnej i potrójnej: masa, momenty bezwładności, współrzędne środka ciężkości.
W12. Elementy teorii pola.
W13. Całka w polu wektorowym.
W14. Twierdzenie Greena, twierdzenie Stokesa.
W15. Twierdzenie Greena-Gaussa-Ostrogradskiego.
C1 - Szkicowanie wykresów funkcji dwóch zmiennych. 
C2 - Obliczanie pochodnych cząstkowych rzędu pierwszego i rzędu drugiego funkcji dwóch i trzech zmiennych. Wyznaczanie różniczki zupełnej funkcji dwóch i trzech zmiennych.  
C3 - Wyznaczanie ekstremów lokalnych funkcji dwóch i trzech zmiennych. Wyznaczanie pochodnej funkcji uwikłanej.  
C4 - Wyznaczanie najmniejszej oraz największej wartości funkcji dwóch zmiennych na zbiorze zwartym. Rozwijanie w szereg Taylora funkcji dwóch zmiennych.  
C5 - Rozwiązywanie równań różniczkowych liniowych rzędu pierwszego o zmiennych rozdzielonych oraz równań sprowadzalnych do zmiennych rozdzielonych.  
C6 - Rozwiązywanie równań różniczkowych liniowych rzędu pierwszego, równań  Bernoulliego oraz zupełnych. 
C7 - Rozwiązywanie równań różniczkowych liniowych rzędu n o stałych współczynnikach. 
C8 - Obliczanie całki podwójnej po prostokącie oraz całki  potrójnej po prostopadłościanie. Obliczanie całki podwójnej po zbiorze normalnym.  
C9 - Obliczanie całek wielokrotnych we współrzędnych biegunowych, walcowych oraz współrzędnych sferycznych.  
C10 - Obliczanie pola powierzchni figury płaskiej, pola płata powierzchniowego oraz objętości bryły za pomocą całek wielokrotnych.  
C11 - Obliczanie mas obszarów niejednorodnych. Wyznaczanie momentów statycznych oraz środka ciężkości obszaru płaskiego.  
C12 - Obliczanie całek krzywoliniowych.  
C13 - Obliczanie całek powierzchniowych.</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Student, który opuścił i nie usprawiedliwił (zwolnienie lekarskie) więcej niż  ćwiczeń nie uzyskuje dopuszczenia do egzaminu. 
5. Egzamin obejmuje część zadaniową i teoretyczną. 
6. Z egzaminu student może uzyskać w sumie 60 punktów. 
7. Brak oceny pozytywnej z egzaminu oznacza brak zaliczenia przedmiotu. 
8. Rygory zamiany punktów na oceny:
(50% - 70%&gt;  - 3,0
(70% - 80%&gt;  - 3,5
(80% - 90%&gt;  - 4,0
(90% - 95%&gt;  - 4,5
(95%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Zna pojęcia rachunku różniczkowego funkcji dwóch i trzech zmiennych oraz jego podstawowe zastosowania. Posiada wiedzę w zakresie obliczania całki wielokrotnej, krzywoliniowej oraz powierzchniowej. Ma uporządkowaną wiedzę w zakresie równań różniczkowych zwyczajnych.		</w:t>
      </w:r>
    </w:p>
    <w:p>
      <w:pPr>
        <w:spacing w:before="60"/>
      </w:pPr>
      <w:r>
        <w:rPr/>
        <w:t xml:space="preserve">Weryfikacja: </w:t>
      </w:r>
    </w:p>
    <w:p>
      <w:pPr>
        <w:spacing w:before="20" w:after="190"/>
      </w:pPr>
      <w:r>
        <w:rPr/>
        <w:t xml:space="preserve">Kolokwium 1, sprawdziany, obserwacja pracy studenta w sali komputerowej, egzamin.</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Potrafi wyznaczyć ekstrema lokalne funkcji dwóch i trzech zmiennych. Potrafi zastosować całki wielokrotne do obliczania pola, objętości, pola powierzchni płata oraz wyznaczania środka ciężkości figury płaskiej. Potrafi obliczać elementarne całki krzywoliniowe oraz powierzchniowe. Potrafi rozwiązywać podstawowe równania różniczkowe zwyczajne.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p>
      <w:pPr>
        <w:keepNext w:val="1"/>
        <w:spacing w:after="10"/>
      </w:pPr>
      <w:r>
        <w:rPr>
          <w:b/>
          <w:bCs/>
        </w:rPr>
        <w:t xml:space="preserve">Efekt U07_01: </w:t>
      </w:r>
    </w:p>
    <w:p>
      <w:pPr/>
      <w:r>
        <w:rPr/>
        <w:t xml:space="preserve">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2026-08-20T10:07:09+02:00</dcterms:created>
  <dcterms:modified xsi:type="dcterms:W3CDTF">2026-08-20T10:07:09+02:00</dcterms:modified>
</cp:coreProperties>
</file>

<file path=docProps/custom.xml><?xml version="1.0" encoding="utf-8"?>
<Properties xmlns="http://schemas.openxmlformats.org/officeDocument/2006/custom-properties" xmlns:vt="http://schemas.openxmlformats.org/officeDocument/2006/docPropsVTypes"/>
</file>