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Grafika inżynierska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Małgorzata Dalewska-Kolan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Projekt: liczba godzin według planu - 30 h,  zapoznanie ze wskazaną literaturą - 10 h, przygotowanie do sprawdzianów zaliczeniowych oraz przygotowanie do wykonania zadań projektowych - 20 h, śledzenie internetowych i tematycznych grup dyskusyjnych dotyczących problematyki CAD w celu pozyskania potrzebnych informacji – 10h,  śledzenie stron  internetowych pozwalających na poznawanie nowych programów komputerowych CAD – 20h, pozyskiwanie informacji z komputerowych baz danych obejmujących standardowe, powtarzalne elementy tzw. bloki (strony internetowe producentów produktów sanitarnych) – 10h, razem -100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Projekt: liczba godzin według planu - 45, 
razem 45 h = 1,8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Projekt: liczba godzin według planu - 30 h,  zapoznanie ze wskazaną literaturą - 10 h, przygotowanie do sprawdzianów zaliczeniowych oraz przygotowanie do wykonania zadań projektowych - 20 h, śledzenie internetowych i tematycznych grup dyskusyjnych dotyczących problematyki CAD w celu pozyskania potrzebnych informacji – 10h,  śledzenie stron  internetowych pozwalających na poznawanie nowych programów komputerowych CAD – 20h, pozyskiwanie informacji z komputerowych baz danych obejmujących standardowe, powtarzalne elementy tzw. bloki (strony internetowe producentów produktów sanitarnych) – 10h, razem -100 h = 4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10-15.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możliwościami zastosowań komputerowych programów graficznych jako współczesnych narzędzi wykonywania rysunków technicznych oraz nauka praktycznego posługiwania się graficznym programem komputerowym AutoCAD.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ZP1 – zadanie  projektowe rysunkowe w zakresie figur prostych-wykonane z wykorzystaniem programu AutoCAD; 
ZP2 - zadanie projektowe  rysunkowe w zakresie rysunku aksonometrycznego-wykonane z wykorzystaniem programu AutoCAD; 
ZP3 - zadanie  projektowe rysunkowe w zakresie rzutów budynku z uwzględnieniem instalacji sanitarnych wewnętrznych lub zewnętrznych sieci sanitarnych-wykonane z wykorzystaniem programu AutoCAD.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ćwiczeń projektowych jest: 
- uzyskanie pozytywnych  ocen z dwóch ze sprawdzianów praktycznych projektowych, polegających na wykonaniu rysunków technicznych, wskazanych przez prowadzącego z wykorzystaniem programu komputerowego AutoCAD. 
- uzyskanie pozytywnych ocen za wykonanie na zajęciach trzech zadań projektowych  rysunkowych zleconych przez osobę prowadzącą przedmiot. 
Studentom, którzy nie uzyskają pozytywnej oceny w powyższej procedurze przysługuje
możliwość zaliczania poprawkowego na końcu semestru. 
Ocena końcowa jest średnią ocen wyżej określonych.
Uwaga: przy  wystawianiu oceny końcowej brana jest pod uwagę frekwencja na zajęciach (dopuszczalne są dwie nieobecności).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Podręcznik użytkownika programu AutoCAD.
2. Bieniasz J., Januszewski B., Piekarski M.: Rysunek  
   techniczny w budownictwie. Oficyna Wydawnicza 
   Politechniki Rzeszowskiej. Rzeszów 2006.
3. Januszewski B.: Geometryczne podstawy grafiki 
    inżynierskiej. Cz. I. Oficyna Wydawnicza  Politechniki 
    Rzeszowskiej. Rzeszów 2005.
4. Januszewski B., Bieniasz J.: Geometryczne podstawy 
    grafiki inżynierskiej. Cz. II. Oficyna Wydawnicza  
    Politechniki Rzeszowskiej. Rzeszów 2004.
5. Suseł M., Makowski K. : Grafika inżynierska z 
    zastosowaniem programu AutoCAD. Oficyna Wydawnicza
    Politechniki Wrocławskiej. Wrocław 2005.
6. Kania A.:Geometria wykreślna z grafiką inżynierską. 
    Wydawnictwo Politechniki Śląskiej. Gliwice 2010.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W02_01: </w:t>
      </w:r>
    </w:p>
    <w:p>
      <w:pPr/>
      <w:r>
        <w:rPr/>
        <w:t xml:space="preserve">Ma podstawową wiedzę w zakresie zastosowań komputerowego rysunku technicznego w różnych dyscyplinach inżynierskich związanych z inżynierią środowiska, budownictwem, architekturą, geodezją itd..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nr 1 i nr 2. Wykonanie i obrona prac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szczegółową wiedzę w zakresie rysunku technicznego oraz grafiki inżynierskiej przydatną do twórczości inżynierskiej z zakresu inżynierii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prac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podstawowwe metody i techniki wykonywania rysunków technicznych przy użyciu oprogramowania CAD.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nr 1 i nr 2. Wykonanie i obrona prac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							Potrafi pozyskiwać informacje z komputerowych baz danych obejmujących standardowe, powtarzalne elementy tzw. bloki.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studentów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U01_02: </w:t>
      </w:r>
    </w:p>
    <w:p>
      <w:pPr/>
      <w:r>
        <w:rPr/>
        <w:t xml:space="preserve">							Potrafi korzystać z forów internetowych i tematycznych grup dyskusyjnych dotyczących problematyki CAD w celu pozyskania potrzebnych informacji.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Rozmowy-dyskusje ze studentami.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U05_02: </w:t>
      </w:r>
    </w:p>
    <w:p>
      <w:pPr/>
      <w:r>
        <w:rPr/>
        <w:t xml:space="preserve">Potrafi samodzielnie uczyć się obsługi nowych programów komuterowych wspomagających kreślenie rysunków instalacyjnych,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studentów na zajęciach. Rozmowy-dyskusje ze studentami.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I1A_U05_02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Potrafi wykonać komputerową dokumentację rysunkową obiektu budowlanego, jego rzuty, przekroje oraz dokumentację rysunkową elementów instalacyjnych.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prac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ocenić i wybrać właściwy sposób modelowania i graficznego przedstawiania elementów instalacyjnych i obiektów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prac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ciągłego dokształcania się, potrzebę poznawania nowych programów komputerowych CAD.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Rozmowy - dyskusje ze studentami.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pracować indywidualnie i w zespole podczas wykonywania dokumentacji rysunkowej w oprogramowaniu CAD.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studentów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2025-04-17T01:41:07+02:00</dcterms:created>
  <dcterms:modified xsi:type="dcterms:W3CDTF">2025-04-17T01:41:07+02:00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