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Racjonalizacja użytkowania energii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doc.dr inż. Jan Ircha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bloku dyplomowego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IS1A_72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- 30, przygotowanie do zajęć - 15, przygotowanie do egzaminu - 30, razem - 75;
Projekty: liczba godzin według planu studiów - 15, przygotowanie do zaliczenia - 15, przygotowanie pracy projektowej - 20, razem - 50; 
Razem - 125 godzin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h; Projekty - 15 h; 
Razem - 45 h = 1,8 ECTS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Projekty: liczba godzin według planu studiów - 15, przygotowanie do zaliczenia - 15, przygotowanie pracy projektowej - 20, razem - 50;
Razem - 50 h = 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 płynów, Termodynamika techniczna, , Fizyka budowli, Ogrzewnictwo i ciepłownictwo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15, projekt: 10-15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edukacja studenta w zakresie problemów racjonalizacji użytkowania energii pierwotnej w pełnym cyklu istnienia obiektu budowlanego.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Wprowadzenie do przedmiotu i podstawowe określenia. Nośniki energii w obiektach budowlanych i ich funkcje                                                                                                                           
W2 - Sposoby zasilania w nośniki energii: kotłownie, ciep[łownie, elektrociepłownie                                                                                            
W3 - Aktualne kierunki proekologicznej racjonalizacji wyrobów, urządzeń i instalacji, strategia zrównoważonego rozwoju i narzędzia proekologicznej racjonalizacji w pełnym cyklu istnienia obiektów                                                                             
W4 - Charakterystyka zużycia energii w obiektach budowlanych. Podstawy prawne i normy z zakresu zużycia energii                                                                                                                                                                           
W5 -Obiekt budowlany w systemie gospodarczym, zasady okreslania zużycia energii pierwotnej                                                                                                                                                                                                 
W6 - Problem zużycia energii pierwotnej w obiektach budowlanych i możliwości racjonalizacji w cyklu istnienia                                                                                                                 
W7 - Użytkowanie energii w obiektach budowlanych i możliwości racjonanlizacji w systemach ogrzewania, wentylacji i klimatyzacji                                                                                                            
W8 - Użytkowanie energii w źródłach ciepła, w sieciach przesyłania i dostarczania ciepła                                                                                                                                                                                                                                  
W9 - Wykorzystanie odnawialnych źródeł energii w obiektach budowlanych                                                                                                                                                     
W10 – Wykorzystanie pomp cieopła w racjonalizacji użytkowania energii                                                                       
W11 - Zasady termomodernizacji obiektów budowlanych i przedsięwizięcia termomodernizacyjne                                                                                                                                                                                              
W12 - Metody oceny efektywności efektywności ekonomicznej przedsięwzięć modenizacyjnych                                                                       
W13 - Audyting energetyczny i zasady jego wykonywnaia w budynkach, istalacjach i sieciach cieplnych                                                                                                                                                                                                                  
W14 - Ekologiczne aspekty racjonalizacji użytkowania i
P1 - Obliczanie kosztów przedsięwzięcia modernizacyjnego i analiza efektywności ekonomicznej                                                                                                                    
P2 - Audyt energetyczny wybranego budynku mieszkalnego                                                                                                                                             
P3 - Obliczanie zużycia energii pierwotnej w budynku użyteczności publicznej w pełnym cyklu jego istnienia                                                                                                                             
P4 - Opracowanie bilansu cieplnego źródła ciepła i obliczanie oszczędności energii                                                                         
P5 - Obliczanie oszczędności energii przy rekuperacji ciepła odpadowego wentylacji i klimatyzacji       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odbywa się na podstawie pozytywnej oceny z egzaminu końcowego. warunkiem przystąpienia do egzaminu jest uzyskanie pozytywnych ocen z zajęć projektowych. Łączna ocena przedmiotu stanowi średnią ważoną: egzamin 75%, zajęcia projektowe 25%. zaliczenie ćwiczeń projektowych uzyskuje się na podstawie wykonanych prace przedstawionych prowadzącemu w postaci opracowania w formie elektronicznej i wydruku oraz zreferowania przez studenta i udzielenia odpowiedzi na związane z pracami pytania. Wykazanie,że praca nie została wykonana samodzielnie- student otrzymuje ocenę niedostateczną, co skutkuje niezaliczeniem zajęć i koniecznością uzyskania nowych założeń projektowych. Przy zaliczeniu poszczególnych prac stosowana jest skala ocen przyporządkowana do określonej procentowo przyswojonej wiedzy:
5,0 – 91%-100%
4,5 – 80%- 91%
4,0 – 71%-80%
3,5 – 61%-70%
3,0 – 51%-60%
2,0 – 0%-50%.
 Obecność na ćwiczeniach projektowych jest obowiązkowa. W uzasadnionych sytuacjach dopuszcza się nieobecność na maksymalnie dwóch zajęciach przy czym wymagane jest usprawiedliwienie nieobecności.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Górzyński J.: Audyting energetyczny. Biblioteka Fundacji Poszanowania Energii, Warszawa 2000
2. Szewczyk B: Termomodernizacja instalacji w budownictwie. OI "Technika Instalacyjna w Budownictwie,  Warszwa 1999
3. Grabarczyk S.: Fizyka budowli. Komputerowe wspomaganie projektowania budownictwa energooszczędnego. Oficyna Wydawnicza PW, Warszawa 2005  
4. Górzyński J.: Podstawy analizy środowiskowej wyrobów i obiektów. WNT, Warszawa 2007; 5. Górzyński J.: Podstawy analizy energetycznej obiektów budowlanych. Oficyna Wydawnicza PW, Warszawa 2012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W02_01: </w:t>
      </w:r>
    </w:p>
    <w:p>
      <w:pPr/>
      <w:r>
        <w:rPr/>
        <w:t xml:space="preserve">Ma wiedzę w zakresie mmożliwości usprawnienia gospodarki energetycznej w budynkach niezbędną do formułowania i rozwiązywania typowych zadań z zakresu użytkowania energii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(W1, W3,W7,W8,W9)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Ma wiedzę w zakresie tendencji rozwoju budownictwa energooszczędnego w zakresie instalacji budowlanych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(W1-W12), obserwacje podczas uczestnictwa w ćwiczeniach projektowych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W06_01: </w:t>
      </w:r>
    </w:p>
    <w:p>
      <w:pPr/>
      <w:r>
        <w:rPr/>
        <w:t xml:space="preserve">Ma podstawową wiedzę o poszczególnych fazach cyklu istnienia budynku, zużyciu energii pierwotnej oraz o oddziaływnaiu na środowisko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(W4, W5)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Zna podstawowe metody stosowane przy rozwiązywaniu zadań inżynierskich z zakresu racjonalnego użytkowania enegii w instalacjach budowlanych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(W10-W14) zaliczenie (P1-P5)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literatury, baz danych oraz innych źródeł, integrować je, dokonywać ich interpretacji oraz wyciągać wnioski i formułować opinie.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(P1-P5)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U07_01: </w:t>
      </w:r>
    </w:p>
    <w:p>
      <w:pPr/>
      <w:r>
        <w:rPr/>
        <w:t xml:space="preserve">Potrafi wykorzystać dostępne oprogramowanie (pakiet Microsoft Office oraz AutoCad) do opracowania i prezentacji zadań opisowo-obliczeniowych.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Obserwacje podczas uczestnictwa w ćwiczeniach projektowych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keepNext w:val="1"/>
        <w:spacing w:after="10"/>
      </w:pPr>
      <w:r>
        <w:rPr>
          <w:b/>
          <w:bCs/>
        </w:rPr>
        <w:t xml:space="preserve">Efekt U12_01: </w:t>
      </w:r>
    </w:p>
    <w:p>
      <w:pPr/>
      <w:r>
        <w:rPr/>
        <w:t xml:space="preserve">Potrafi wykonać przedprojektową analizę efektywności ekonomicznej podejmowanych działań w obszarze użytkowania energii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(W12,W13)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</w:t>
      </w:r>
    </w:p>
    <w:p>
      <w:pPr>
        <w:keepNext w:val="1"/>
        <w:spacing w:after="10"/>
      </w:pPr>
      <w:r>
        <w:rPr>
          <w:b/>
          <w:bCs/>
        </w:rPr>
        <w:t xml:space="preserve">Efekt U12_02: </w:t>
      </w:r>
    </w:p>
    <w:p>
      <w:pPr/>
      <w:r>
        <w:rPr/>
        <w:t xml:space="preserve">Potrafi dokonać analizy kosztów związanych z wyborem odpowiednich przedsięwzięć zmniejszających zapotrzebowanie na ciepło obiektów budowlanych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</w:t>
      </w:r>
    </w:p>
    <w:p>
      <w:pPr>
        <w:keepNext w:val="1"/>
        <w:spacing w:after="10"/>
      </w:pPr>
      <w:r>
        <w:rPr>
          <w:b/>
          <w:bCs/>
        </w:rPr>
        <w:t xml:space="preserve">Efekt U14_01: </w:t>
      </w:r>
    </w:p>
    <w:p>
      <w:pPr/>
      <w:r>
        <w:rPr/>
        <w:t xml:space="preserve">Potrafi sformułować specyfikację niezbędnych działań inżynierskich koniecznych do wykonania zadania w zakresie oceny energetycznej budynku.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(W1-W14), zaliczenie (P1-P5)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Ma świadomość ważności i rozumie środowiskowe skutki działalności inżynierskiej w ogrzewnictwie i ciepłownictwie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(W1,W12,W3,W14)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2024-05-19T03:47:12+02:00</dcterms:created>
  <dcterms:modified xsi:type="dcterms:W3CDTF">2024-05-19T03:47:12+02:00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