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E-marketing usług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+ 2h (konsultacje) + 3h (udział w e-konsultacjach) + 20h (przygotowanie teoretyczne do realizacji ćwiczeń) + 20h (zadanie projektowe) + 10h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20h (ćwiczenia) + 2h (konsultacje) + 3h (e-konsultacje)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20h (ćwiczenia) + 2h (konsultacje) + 3h (udział w e-konsultacjach) + 20h (zadanie projektowe)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marketingu, znajomość rynku usług finansowych, znajomość podstaw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zastosowań narzędzi marketingu internetowego w odniesieniu do rynków finansowych, 
- potrafił dokonać analizy działań w obszarze marketingu internetowego usług finansowych i proponować rozwiązania w tym zakresie,
- potrafił współdziałać w grupie projektowej i posługiwać się zdobytą wiedzą z zachowaniem zasad 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Współczesna koncepcja marketingu internetowego. 2) Elektroniczny rynek usług finansowych. 3) Internet jako środowisko świadczenia usług finansowych. 4) Internet jako kanał sprzedaży usług finansowych. 5) Serwis WWW jako podstawowe narzędzie e-marketingu. 6) Marketingowa komunikacja internetowa. 7) Internetowa społeczność marki/produktu. 8) Efektywność marketingu internetowego. 9) Nowoczesne technologie marketingu internetowego. 10) Przyszłość marketingu internetowego usług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realizowanych w trakcie zajęć, bieżące omawianie wyników ćwiczeń.  Ocena sumatywna: kolokwium (pytania testowe, pytania otwarte) – ocena w zakresie 2-5 oraz zadanie projektowe (case) realizowane w grupach – ocena w zakresie 2-5. Wymagane jest uzyskanie oceny &gt;=3 z obu elementów zaliczenia. Ocena z ćwiczeń obliczana jest zgodnie z formułą 0,5 x ocena z kolokwium + 0,5 x ocena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Doligalski T.: Internet w zarządzaniu wartością klienta. Oficyna Wydawnicza SGH, Warszawa 2013 r. [2] Gąsiorkiewicz A.: Marketing internetowy [w] Zawiła-Niedźwiecki J., Rostek K., Gąsiorkiewicz A. (red.): Informatyka gospodarcza (tom 4). Wydawnictwo C. H. Beck, Warszawa 2010 r. [3] Królewski J., Sala P. (red.): E-marketing. Wydawnictwo Naukowe PWN, Warszawa 2013 r. [4] Krupa P., Ossowski M.: E-mail marketing. 10 wykładów o skutecznej promocji w sieci. Wydawnictwo Helion, Warsza-wa 2012 r. [5] Świerczyńska-Kaczor U.: e-Marketing przedsiębiorstwa w społeczności wirtualnej. Wydawnictwo Difin,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5P2Z4_W01: </w:t>
      </w:r>
    </w:p>
    <w:p>
      <w:pPr/>
      <w:r>
        <w:rPr/>
        <w:t xml:space="preserve">												ma usystematyzowaną wiedzę z zakresu zastosowań narzędzi marketingu internetowego w odniesieniu do rynków finansowych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(pytania testowe, pytania otwarte)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5P2Z4_U01: </w:t>
      </w:r>
    </w:p>
    <w:p>
      <w:pPr/>
      <w:r>
        <w:rPr/>
        <w:t xml:space="preserve">												potrafi dokonać analizy działań w obszarze marketingu internetowego usług finansowych i proponować rozwiązania w tym zakresie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(case) realizowane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5P2Z4_K01: </w:t>
      </w:r>
    </w:p>
    <w:p>
      <w:pPr/>
      <w:r>
        <w:rPr/>
        <w:t xml:space="preserve">													potrafi współdziałać w grupie projektowej i posługiwać się zdobytą wiedzą z zachowaniem zasad etycznych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współpracy w grupie przy realizacji zadania projektowego (case) realizowanego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2025-12-21T13:40:37+01:00</dcterms:created>
  <dcterms:modified xsi:type="dcterms:W3CDTF">2025-12-21T13:40:37+01:00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