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obrazowania medycznego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52 godz., w tym:
•	wykład: 30 godz.
•	laboratorium: 15 godz.
•	egzamin – 2 godz.
•	konsultacje: 5 godz.
2)	Praca własna studenta–  47 godz., w tym:
•	przygotowanie do egzaminu: 10 godz.
•	przygotowanie do ćwiczeń labor: 12 godz.
•	opracowanie sprawozdań z ćwiczeń laboratoryjnych – 15 godz.
•	przygotowanie do wykładu: 10 godz.
 Razem 99 godz. –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52 godz.,
 w tym:
•	wykład: 30 godz.
•	laboratorium: 15 godz.
•	egzamin – 2 godz.
•	konsultacje: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47 godz. w tym: 
•	laboratorium: 15 godz.
•	konsultacje: 5 godz.
•	przygotowanie do ćwiczeń labor: 12 godz.
•	opracowanie sprawozdań z ćwiczeń laboratoryjnych: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bądź studiowanie równolegle przedmiotu Radiologia (RAD).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teoretyczne i praktyczne zapoznanie studentów z rodzajami obrazów medycznych i zjawiskami fizycznymi, na podstawie których są tworzone. Omówione zostaną : radiografia, scyntygrafia, tomografie: NMR, rentgenowska i izotopowa oraz ultrasonografia.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obrazu w ujęciu systemowym. Związki między właściwościami obiektu a parametrami obrazu. Odpowiedź impulsowa źródła punktowego. Modulacyjna funkcja przenoszenia. Obrazy endoskopowe. Obrazowanie warstwowe. Akwizycja danych i metody rekonstrukcji obrazu w tomografii komputerowej. Metody rekonstrukcji obrazu dwu- 
i trójwymiarowego Wykorzystanie izotopów promieniotwórczych do wizualizacji czynności narządów wewnętrznych. Scyntygrafia. Tomografia emisyjna . Wizualizacja za pomocą promieniowania niejonizującego . Magnetyczny rezonans wodorowy - fizyczne podstawy obrazowania. Zasady lokalizacji źródeł sygnału obrazowego . Obrazowanie multimodalne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i  laboratorium.
Student na ocenę pozytywną musi zaliczyć i egzamin i laboratorium. Ocena z laboratorium jest średnią arytmetyczną ze wszystkich ćwiczeń. Niezaliczenie dwóch ćwiczeń powoduje niezaliczenie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P. Sprawls, Physical Principles of Medical Imaging, Aspen Publ.,1987. 
2 C-N. Chen, D. I. Hoult, Biomedical Magnetic Resonance Technology, Adam Hilger, 1989.
3 M. Krzemińska- Pakuła, Metody obrazowe w diagnostyce układu krążenia, PZWL, 1991.
4 T. D. Cradduck, Digital Networks and Communications in NuclearMedicine, The Michener Institute, Toronto, Canada,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Brak, w ramach serwera studia istnieją opisy szczegółowe ćwiczeń laboratoryjnych.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POM_W01: </w:t>
      </w:r>
    </w:p>
    <w:p>
      <w:pPr/>
      <w:r>
        <w:rPr/>
        <w:t xml:space="preserve">Ma szczegółową wiedzę w zakresie tworzenia obrazów: w tomografii rentgenowskiej, magnetycznego rezonansu jądrowego, pozytonowej i pojedynczego fotonu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K_W16,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T1A_W08</w:t>
      </w:r>
    </w:p>
    <w:p>
      <w:pPr>
        <w:keepNext w:val="1"/>
        <w:spacing w:after="10"/>
      </w:pPr>
      <w:r>
        <w:rPr>
          <w:b/>
          <w:bCs/>
        </w:rPr>
        <w:t xml:space="preserve">Efekt POM _W02: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</w:t>
      </w:r>
    </w:p>
    <w:p>
      <w:pPr>
        <w:keepNext w:val="1"/>
        <w:spacing w:after="10"/>
      </w:pPr>
      <w:r>
        <w:rPr>
          <w:b/>
          <w:bCs/>
        </w:rPr>
        <w:t xml:space="preserve">Efekt POM _W03: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POM_U01: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"Scyntygrafia"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POM _U02: </w:t>
      </w:r>
    </w:p>
    <w:p>
      <w:pPr/>
      <w:r>
        <w:rPr/>
        <w:t xml:space="preserve">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"Ultrasonografia"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POM _U03: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POM _U4: </w:t>
      </w:r>
    </w:p>
    <w:p>
      <w:pPr/>
      <w:r>
        <w:rPr/>
        <w:t xml:space="preserve">Potrafi otrzymywać obrazy NMR z różnymi sekwencjami pomiarowymi.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POM_K01: </w:t>
      </w:r>
    </w:p>
    <w:p>
      <w:pPr/>
      <w:r>
        <w:rPr/>
        <w:t xml:space="preserve">Potrafi pracować w zespole laboratoryjnym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POM _K02: </w:t>
      </w:r>
    </w:p>
    <w:p>
      <w:pPr/>
      <w:r>
        <w:rPr/>
        <w:t xml:space="preserve">Rozumie skutki zastosowań promieniowania jonizującego i ma świadomość odpowiedzialności za jakość używanego w badaniach medycznych sprzętu.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2026-05-30T09:17:19+02:00</dcterms:created>
  <dcterms:modified xsi:type="dcterms:W3CDTF">2026-05-30T09:17:19+02:00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