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345 godz.; w tym:
Konsultacje: 30 godz;
Razem 375 godz - 15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konsultacje: 30 godz;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urządzenia/procesu z obszaru 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PDI_W02: </w:t>
      </w:r>
    </w:p>
    <w:p>
      <w:pPr/>
      <w:r>
        <w:rPr/>
        <w:t xml:space="preserve">Wie, jak zrealizować pracę zgodnie z wymogami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inżynierskie z obszaru IB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K_U06, K_U07,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T1A_U09, T1A_U08, T1A_U16, T1A_U08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prezenatcji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pozatechniczne, z uwzględnieniem specyfiki obszaru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2024-04-29T04:20:18+02:00</dcterms:created>
  <dcterms:modified xsi:type="dcterms:W3CDTF">2024-04-29T04:20:18+02:00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