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– 15 godz.
•	ćwiczenia laboratoryjne – 15 godz,
•	konsultacje – 2 godz.
2) Praca własna studenta – 20 godz.
•	studia literaturowe, przygotowywanie się do kolokwium – 10 godz.
•	opracowanie raportu z przeprowadzonych badań –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 – 15 godz.
•	ćwiczenia laboratoryjne –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ćwiczenia laboratoryjne – 15 godz,
•	konsultacje – 2 godz.
•	opracowanie raportu z przeprowadzonych badań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przekształceń całkowych i rozwinięcia w szereg Fouriera, opisu systemów liniowych (elektrotechnika teoretyczna/podstawy automatyki/sygnały i systemy), przetwarzania sygnałów, układów elektronicznych analogowych i cyfrowych, zalecana znajomość środowiska MATLAB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aparatury ultradźwiękowej stosowanej w diagnostyce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
Podstawy obrazowania w ujęciu systemowym. Szereg i przekształcenie Fouriera –  przypomnienie.
Impedancja akustyczna tkanek. Odbicie, załamanie, ugięcie i rozpraszanie fali w tkankach. Krew jako ośrodek akustyczny. Tłumienie fali i jego mechanizmy. Implikacje właściwości propagacyjnych tkanek dla aparatury ultradźwiękowej i możliwości obrazowania - zasięgowa regulacja wzmocnienia
Źródło elementarne fali kulistej. Całka Kirchhoffa. Wybrane przykłady źródeł akustycznych. Bliska i daleka strefa promieniowania. Kierunkowość źródła. Rozkład ciśnienia generowanego przez przetwornik płaski i jego przekrój. Przetwornik liniowy. Układy źródeł elmentarnych i liniowych. Przekształcenie Fouriera jako narzędzie określania właściwości rozkładu ciśnienia w strefie dalekiej. Podstawowe wiadomości nt. budowy sond do obrazowania. Elektroniczne ogniskowanie i odchylanie wiązki przy nadawaniu w strefie dalekiej i w strefie bliskiej. Elektroniczny beamforming przy odbiorze.
Podstawowe metody obrazowania – A, 2D, M i C. Schematy blokowe ultrasonografów. 
Zjawisko Dopplera. Pomiar prędkości przepływu metodą fali ciągłej. Podstawowe  zależności i układy. Pomiar  prędkości metodą impulsową. Podstawowe  zależności i układy. Analiza widmowa sygnałów dopplerowskich prędkości przepływu krwi i podstawowe dopplerowskie parametry diagnostyczne. Wstęp do obrazowania rozkładu prędkości przepływu krwi.
Zjawisko piezoeleketryczne. Schemat zastępczy przetwornika w okolicy rezonansu. Dopasowanie mechaniczne. Współpraca przetwornika z układami elektronicznymi. Metody pomiaru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Wybrane zastosowania techniki ultradźwiekowej w diagnostyce medycznej.
Laboratorium
Analiza sygnałów występujących w diagnostycznej aparaturze ukltradźwiękowej
Obsługa ultrasonografu i badanie fantomów ultradźwiękowych. 
Badanie właściwości przetworników ultradźwiękowych. 
Pomiary wybranych parametrów przepływomierza dopplerowskiego.  Pomiary prędkości przepływu krwi.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TUD_W01: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</w:t>
      </w:r>
    </w:p>
    <w:p>
      <w:pPr>
        <w:keepNext w:val="1"/>
        <w:spacing w:after="10"/>
      </w:pPr>
      <w:r>
        <w:rPr>
          <w:b/>
          <w:bCs/>
        </w:rPr>
        <w:t xml:space="preserve">Efekt TUD_W02: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TUD_U01: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TUD_U02: </w:t>
      </w:r>
    </w:p>
    <w:p>
      <w:pPr/>
      <w:r>
        <w:rPr/>
        <w:t xml:space="preserve">Potrafi przeprowadzić pomiar podstawowych parametrów przepływomierza dopplerowskiego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TUD_K01: </w:t>
      </w:r>
    </w:p>
    <w:p>
      <w:pPr/>
      <w:r>
        <w:rPr/>
        <w:t xml:space="preserve">Potrafi pracowac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2026-05-08T06:39:53+02:00</dcterms:created>
  <dcterms:modified xsi:type="dcterms:W3CDTF">2026-05-08T06:39:53+02:00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