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Pomiarowe 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Piskorski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SMP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bezpośrednich:49, w tym:
•	wykład 30 godz., 
•	projektowanie w laboratorium 15 godz.,
•	konsultacje – 2 godz,
•	egzamin – 2 godz.
2) Praca własna studenta – 40
•	zapoznanie z literaturą 10 godz., 
•	projektowanie poza laboratorium 15 godz.,
•	 przygotowanie do egzaminu  15 godz.
Razem 89 godz.=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bezpośrednich:49, w tym:
•	wykład 30 godz., 
•	projektowanie w laboratorium 15 godz.,
•	konsultacje – 2 godz,
•	egzamin – 2 godz.,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 30 godz. w tym:
•	projektowanie w laboratorium 15 godz,
•	projektowanie poza laboratorium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przedmiotów: Podstawy automatyki, Podstawy metrologii, Elektrotechnika, Elektronika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wybranych zagadnień z zakresu projektowania, konstrukcji oraz eksploatacji nowoczesnych systemów pomiarowych, ze szczególnym uwzględnieniem systemów przemysłowych.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Definicje. Klasyfikacja systemów pomiarowych.Schemat funkcjonalny systemu pomiarowego.  Bloki funkcjonalne systemów pomiarowych. Wirtualne przyrządy pomiarowe. Konfiguracje systemów pomiarowych.Organizacja systemu.Praktyczne aspekty współpracy urządzeń różnych producentów. Aspekty ekonomiczne w budowie systemu pomiarowego. Wykres Gantta. Sieć Perth. Zarządzanie ryzykiem w przedsięwzięciach przemysłowych.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z treści wykładu oraz ocena na podstawie złożonych projektów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1.W. Nawrocki „Sensory i systemy pomiarowe” WPP 2006. 2.Nawrocki „Rozproszone systemy pomiarowe” WKŁ 2006. 3.W.Winiecki “Organizacja komputerowych systemów pomiarowych” WPW 1997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SMP_W01: </w:t>
      </w:r>
    </w:p>
    <w:p>
      <w:pPr/>
      <w:r>
        <w:rPr/>
        <w:t xml:space="preserve">Zna zasadę działania i budowę systemów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SMP_U01: </w:t>
      </w:r>
    </w:p>
    <w:p>
      <w:pPr/>
      <w:r>
        <w:rPr/>
        <w:t xml:space="preserve">Potrafi zaprojektować system do pomiaru wybranych wielkości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K_U13, K_U15, K_U21,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T1A_U08, T1A_U16, T1A_U09, T1A_U16, T1A_U12, T1A_U15,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2024-05-02T22:18:47+02:00</dcterms:created>
  <dcterms:modified xsi:type="dcterms:W3CDTF">2024-05-02T22:18:47+02:00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