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dr inż. Wieńczysław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PAU1z</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(58h):
a) Wykład: 37h;
b) Ćwiczenia: 13h;
c) Konsultacje: 5h;
d) Egzamin: 3h;
2) Liczba godzin pracy własnej studenta (67h): 
a) Przygotowanie do ćwiczeń i do sprawdzianów na ćwiczeniach 30h;
b) Wykonanie prac domowych: 10h;
c) Przygotowanie do egzaminu: 27h;
Razem: 125h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(58h):
a) Wykład: 37h;
b) Ćwiczenia: 13h;
c) Konsultacje: 5h;
d) Egzamin: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PAU1z_nst_W01: </w:t>
      </w:r>
    </w:p>
    <w:p>
      <w:pPr/>
      <w:r>
        <w:rPr/>
        <w:t xml:space="preserve">Posiada uporządkowaną i podbudowaną wiedzę w zakresie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PAU1z_nst_U01: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PAU1z_nst_U02: </w:t>
      </w:r>
    </w:p>
    <w:p>
      <w:pPr/>
      <w:r>
        <w:rPr/>
        <w:t xml:space="preserve">Potrafi dokonac analizy i opisu systemów liniowych</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PAU1z_nst_U03: </w:t>
      </w:r>
    </w:p>
    <w:p>
      <w:pPr/>
      <w:r>
        <w:rPr/>
        <w:t xml:space="preserve">Potrafi zaprojektować układy regulacji o typowej strukturze.</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PAU1z_nst_K01: </w:t>
      </w:r>
    </w:p>
    <w:p>
      <w:pPr/>
      <w:r>
        <w:rPr/>
        <w:t xml:space="preserve">Zna i rozumie pozatechniczne aspekty działalności inżynierskiej w obszarze mechatroniki, w tym jej wpływ na środowisko naturalne i rynek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2024-05-03T00:13:24+02:00</dcterms:created>
  <dcterms:modified xsi:type="dcterms:W3CDTF">2024-05-03T00:13:24+02:00</dcterms:modified>
</cp:coreProperties>
</file>

<file path=docProps/custom.xml><?xml version="1.0" encoding="utf-8"?>
<Properties xmlns="http://schemas.openxmlformats.org/officeDocument/2006/custom-properties" xmlns:vt="http://schemas.openxmlformats.org/officeDocument/2006/docPropsVTypes"/>
</file>