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Eligiusz Nowakowski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PHE1z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(21h):
a) Ćwiczenia: 20h
b) Konsultacje: 1h
2) Liczba godzin pracy własnej studenta (30h): 
a) Zapoznanie z literaturą i przygotowanie na zajęcia: 15h
b) Przygotowanie do sprawdzianów: 15h
Razem: 51h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(21h):
a) Ćwiczenia: 20h
b) Konsultacje: 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i przedmiot ekonomii. Rachunek dochodu narodowego.
Gospodarka rynkowa. Wzrost gospodarczy – podstawowe kategorie, czynniki.
Zjawisko globalizacji we współczesnym świecie. 
Przedsiębiorstwo w gospodarce rynkowej.
Pieniądz i polityka monetarna, rynek finansowy.
Bezrobocie i inflacja.
Międzynarodowa współpraca i integracja gospodarcza.
Państwo we współczesnej gospodarce.
Równowaga gospodarcza – cykl koniunkturalny.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"Makro i mikroekonomia. Podstawowe problemy", red. Stefan Marciniak,  PWN, Warszawa 2007.
"Przemiany we współczesnej gospodarce światowej", red. Ewa Oziewicz , PWE, Warszawa 2006.
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PHE1z_nst_W01: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keepNext w:val="1"/>
        <w:spacing w:after="10"/>
      </w:pPr>
      <w:r>
        <w:rPr>
          <w:b/>
          <w:bCs/>
        </w:rPr>
        <w:t xml:space="preserve">Efekt PHE1z_nst_W02: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PHE1z_nst_U01: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keepNext w:val="1"/>
        <w:spacing w:after="10"/>
      </w:pPr>
      <w:r>
        <w:rPr>
          <w:b/>
          <w:bCs/>
        </w:rPr>
        <w:t xml:space="preserve">Efekt PHE1z_nst_U02: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PHE1z_nst_K01: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2026-09-11T16:46:22+02:00</dcterms:created>
  <dcterms:modified xsi:type="dcterms:W3CDTF">2026-09-11T16:46:22+02:00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