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Szkolenie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specjalista BHP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SBHP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BHP, w szczególności w warunkach wyższej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zagrożeniach, zasady pierwszej pomocy, zachowanie bezpieczeństwa w pomieszczeniach dydaktycznych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BHP_U01: </w:t>
      </w:r>
    </w:p>
    <w:p>
      <w:pPr/>
      <w:r>
        <w:rPr/>
        <w:t xml:space="preserve">Rozumie i stosuje zasady BHP związane ze studiami na Wydziale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BHP_K01: </w:t>
      </w:r>
    </w:p>
    <w:p>
      <w:pPr/>
      <w:r>
        <w:rPr/>
        <w:t xml:space="preserve">Zna zasady udzielania pierwszej pomocy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2024-04-27T20:11:16+02:00</dcterms:created>
  <dcterms:modified xsi:type="dcterms:W3CDTF">2024-04-27T20:11:16+02:00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