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1125h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PP_W01: </w:t>
      </w:r>
    </w:p>
    <w:p>
      <w:pPr/>
      <w:r>
        <w:rPr/>
        <w:t xml:space="preserve">Ma wiedzę z zagadnień szczegółowych z zakresu inżynierii biomedycznej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z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PP_U01: </w:t>
      </w:r>
    </w:p>
    <w:p>
      <w:pPr/>
      <w:r>
        <w:rPr/>
        <w:t xml:space="preserve">Umie zrealizować obszerne zadanie badawcze lub projektowe z obszaru inżynierii biomedycznej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z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K_U14,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T2A_U06, T2A_U04, T2A_U10, T2A_U12, T2A_U11,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PP_K01: </w:t>
      </w:r>
    </w:p>
    <w:p>
      <w:pPr/>
      <w:r>
        <w:rPr/>
        <w:t xml:space="preserve">potrafi uwzględnić aspekty pozatechniczne prowadzonej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z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K_K05, K_K06, K_K07, 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T2A_K02, T2A_K04, T2A_K07, T2A_K05</w:t>
      </w:r>
    </w:p>
    <w:p>
      <w:pPr>
        <w:keepNext w:val="1"/>
        <w:spacing w:after="10"/>
      </w:pPr>
      <w:r>
        <w:rPr>
          <w:b/>
          <w:bCs/>
        </w:rPr>
        <w:t xml:space="preserve">Efekt PP_K02: </w:t>
      </w:r>
    </w:p>
    <w:p>
      <w:pPr/>
      <w:r>
        <w:rPr/>
        <w:t xml:space="preserve">Potrafi zaplanować harmonogram realizacji złożonego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z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2024-04-27T14:13:03+02:00</dcterms:created>
  <dcterms:modified xsi:type="dcterms:W3CDTF">2024-04-27T14:13:03+02:00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