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- 6
c) projektowanie - 9
d) konsultacje - 2
e) zaliczenie - 2
2) Praca własna studenta 73, w tym:
a) zapoznanie się z literaturą - 20
b) wykonanie projektu - 40
c) przygotowanie się do zaliczenia - 11
suma: 120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laboratorium - 6
c) projektowanie - 9
d) konsultacje - 2
e) zaliczanie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6
b) projektowanie 9
b) wykonanie projektu - 40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 i dynamiki układów, 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serwo-napędu pneumatycznego i walczaka parowego. Punkt pracy modelu, charakterystyka statyczna, linearyzacja modelu, analiza dynamiki w punkcie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i zaliczenia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  310 str. K. Janiszowski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MISOM_1: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Zdaje egzamin, przygotowuje oraz broni wyniki wykonanego projektu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MISOM_2: </w:t>
      </w:r>
    </w:p>
    <w:p>
      <w:pPr/>
      <w:r>
        <w:rPr/>
        <w:t xml:space="preserve">Posiada wiedzę i zrozumienie stosowania mechnizmów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wyników opracowanego projektu zwłaszcza przy wykorzystaniu gotowych bloków dynamicznych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T2A_W03, T2A_W04, T2A_W02</w:t>
      </w:r>
    </w:p>
    <w:p>
      <w:pPr>
        <w:keepNext w:val="1"/>
        <w:spacing w:after="10"/>
      </w:pPr>
      <w:r>
        <w:rPr>
          <w:b/>
          <w:bCs/>
        </w:rPr>
        <w:t xml:space="preserve">Efekt MISOM_3: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efektywne ww mechanizmów przy badaniu współdziałania zespołów konstrukcji mechanicznych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T2A_W06,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MISOMU_1: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obrona przedstawionego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T2A_U07,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MISOMS_1: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Wykorzystywanie wspólne optymalnych czasowo podejść do badanego zaganienia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2024-05-19T19:00:11+02:00</dcterms:created>
  <dcterms:modified xsi:type="dcterms:W3CDTF">2024-05-19T19:00:11+02:00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