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OWM1_W01: </w:t>
      </w:r>
    </w:p>
    <w:p>
      <w:pPr/>
      <w:r>
        <w:rPr/>
        <w:t xml:space="preserve">Ma wiedzę z zagadnień szczegółowych z zakresu automatyki i robotyki oraz mechatroniki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kolokiwum, ocena z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T2A_W05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OWM1_K01: </w:t>
      </w:r>
    </w:p>
    <w:p>
      <w:pPr/>
      <w:r>
        <w:rPr/>
        <w:t xml:space="preserve">Potrafi wykonań projekt z zakresu mechatroniki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K_U12, K_U18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T2A_U10, T2A_U11, T2A_U15, T2A_U16, T2A_U18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2024-04-29T14:09:55+02:00</dcterms:created>
  <dcterms:modified xsi:type="dcterms:W3CDTF">2024-04-29T14:09:55+02:00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