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umiejętności rozpoznawania i rozwiązywania podstawowych zadań inżynierskich w dziedzinie. projektowania i eksploatacji mechanizmów dźwignic 
Zdobycie świadomości skutków działań inżynierskich dotyczących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Przegląd konstrukcji i rozwiązań mechanizmów podnoszenia (MP) dźwignic. Elementy MP - wciągarek i wciągników linowych oraz łańcuchowych.
Krążki stałe i ruchome – sprawność krążków. Układy linowe wielokrążków – przełożenia sił i prędkości, wyznaczanie sprawności wielokrążków. Siła w linie. Bębny linowe. 
Liny włókienne i stalowe – ogólne informacje. Druty stalowe – własności, technologia produkcji. Splotki – typy konstrukcyjne, własności, rodzaje styków drutów w splotach. Splotki kompaktowe. Rdzenie lin. Rodzaje konstrukcyjne lin. Budowa liny stalowej - technologia.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Opory od obciążenia wiatrem. 
Dynamika MO. Momenty bezwładności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Laboratorium:
1. Badania własności układów cięgnowych. 
2. Identyfikacja modelu dynamicznego żurawia naściennego.
3. Obciążenia dźwignic. Siły dynamiczne podnoszenia.
4. Badania stateczności dźwignic. Stateczność dynamiczna żurawi wieżowych.
5. Ocena sprzężenia ciernego dźwigu elektrycznego.
6. Obciążenia dźwignic. Siły dynamiczne ruchów torowych suwnicy.
</w:t>
      </w:r>
    </w:p>
    <w:p>
      <w:pPr>
        <w:keepNext w:val="1"/>
        <w:spacing w:after="10"/>
      </w:pPr>
      <w:r>
        <w:rPr>
          <w:b/>
          <w:bCs/>
        </w:rPr>
        <w:t xml:space="preserve">Metody oceny: </w:t>
      </w:r>
    </w:p>
    <w:p>
      <w:pPr>
        <w:spacing w:before="20" w:after="190"/>
      </w:pPr>
      <w:r>
        <w:rPr/>
        <w:t xml:space="preserve">W: 2 kolokwia
L: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Piątkiewicz, A., Sobolski, R., „Dźwignice” WNT, Warszawa, 1978.
2.	Pawlicki, K., „Elementy dźwignic” PWN, Warszawa, 1986.
3.	Pawlicki, K., „Zbiór zadań z elementów i mechanizmów dźwignic”, PWN, Warszawa, 1976.
4.	Pawlicki, K., „Transport w przedsiębiorstwie”, WSiP, Warszawa, 1996.
5.	Kogan, I., „Wieżowe żurawie budowlane”, WNT, Warszawa, 1974.
6.	Górecki, E., „Zbiór zadań z dźwignic i urządzeń transportowych”, WSiP, Bytom, 1977.
7.	Konopka, S., „Maszyny i urządzenia transportu bliskiego i przeładunkowego”, WAT, Warszawa, 2008.
8.	Polański, A., „Mechanizacja wewnętrznego transportu”, PWN, Warszawa-Poznań, 1976.
9.	Sempruch, J., Piątkowski, T., „Środki techniczne transportu wewnątrzzakładowego”, ATR Bydgoszcz, 2002.
10.	Chodacki, J., Michlowicz, E., Szpytko, J., „Mechanizmy dźwignic”, AGH, Kraków, 1988.
</w:t>
      </w:r>
    </w:p>
    <w:p>
      <w:pPr>
        <w:keepNext w:val="1"/>
        <w:spacing w:after="10"/>
      </w:pPr>
      <w:r>
        <w:rPr>
          <w:b/>
          <w:bCs/>
        </w:rPr>
        <w:t xml:space="preserve">Witryna www przedmiotu: </w:t>
      </w:r>
    </w:p>
    <w:p>
      <w:pPr>
        <w:spacing w:before="20" w:after="190"/>
      </w:pPr>
      <w:r>
        <w:rPr/>
        <w:t xml:space="preserve">http://www.simr.pw.edu.pl/Wydzial-SiMR/Studia/Kierunki-studiow/Mechanika-i-Budowa-Maszyn-I-stopien/Dzwignice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2024-05-17T13:59:42+02:00</dcterms:created>
  <dcterms:modified xsi:type="dcterms:W3CDTF">2024-05-17T13:59:42+02:00</dcterms:modified>
</cp:coreProperties>
</file>

<file path=docProps/custom.xml><?xml version="1.0" encoding="utf-8"?>
<Properties xmlns="http://schemas.openxmlformats.org/officeDocument/2006/custom-properties" xmlns:vt="http://schemas.openxmlformats.org/officeDocument/2006/docPropsVTypes"/>
</file>