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pomiarów wielkości dynamicznych</w:t>
      </w:r>
    </w:p>
    <w:p>
      <w:pPr>
        <w:keepNext w:val="1"/>
        <w:spacing w:after="10"/>
      </w:pPr>
      <w:r>
        <w:rPr>
          <w:b/>
          <w:bCs/>
        </w:rPr>
        <w:t xml:space="preserve">Koordynator przedmiotu: </w:t>
      </w:r>
    </w:p>
    <w:p>
      <w:pPr>
        <w:spacing w:before="20" w:after="190"/>
      </w:pPr>
      <w:r>
        <w:rPr/>
        <w:t xml:space="preserve">prof. dr hab. inż. Zbigniew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331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270h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 Posiada wiedzę o metodach i technikach pomiarów wielkości dynamicznych występujących w budowie maszyn (przemieszczeń, prędkości, przyspieszeń, naprężeń itp.).
2. Posiada podstawową wiedzę o metodach i technikach analizy i przetwarzania sygnałów.
3. Potrafi wykonywać pomiary wielkości dynamicznych z wykorzystaniem nowoczesnej aparatury pomiarowej (w tym kalibrację toru pomiarowego na podstawie wzorca zewnętrznego oraz na podstawie charakterystyk elementów toru pomiarowego).
4. Potrafi dokonać selekcji przydatnych informacji o obserwowanym systemie dynamicznym dla realizacji określonego zadania (diagnostyka, ocena normowa, identyfikacja modelu itp.) i na tej podstawie dobrać właściwe metody przetwarzania sygnału..
5. Zna metody analizy sygnałów w zakresie niezbędnym do zrozumienia przedmiotów aplikacyjnych (np. Diagnostyka maszyn, Minimalizacja drgań i hałsu, itp.).
</w:t>
      </w:r>
    </w:p>
    <w:p>
      <w:pPr>
        <w:keepNext w:val="1"/>
        <w:spacing w:after="10"/>
      </w:pPr>
      <w:r>
        <w:rPr>
          <w:b/>
          <w:bCs/>
        </w:rPr>
        <w:t xml:space="preserve">Treści kształcenia: </w:t>
      </w:r>
    </w:p>
    <w:p>
      <w:pPr>
        <w:spacing w:before="20" w:after="190"/>
      </w:pPr>
      <w:r>
        <w:rPr/>
        <w:t xml:space="preserve">Ćwiczenia główne: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Ćwiczenia rezerwowe:
11. Badanie wpływu okna czasowego na błąd analizy widmowej metodą FFT.
12. Ocena błędu współpracy pary kół zębatych na podstawie pomiarów drgań i hałasu.
13. Określanie widm pasmowych na podstawie wyników analizy metodą FFT.
14. Badanie mocy akustycznej metodą pomiarów ciśnienia akustycznego.
15. Badanie mocy akustycznej metodą pomiarów natężenia dźwięku. 
W ciągu 15 tygodni ralizowanych jest 10 ćwiczeń, z czego 3 ćwiczenia są ćwiczeniami 4-godzinnymi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Bendat J. S., Piersol A. G., Metody analizy i pomiaru sygnałów losowych, PWN, 1976. 2. Ozimek E., Podstawy teoretyczne analizy widmowej sygnałów, PWN, 1985. 3.Instrukcje do laboratorium.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2024-05-14T15:10:09+02:00</dcterms:created>
  <dcterms:modified xsi:type="dcterms:W3CDTF">2024-05-14T15:10:09+02:00</dcterms:modified>
</cp:coreProperties>
</file>

<file path=docProps/custom.xml><?xml version="1.0" encoding="utf-8"?>
<Properties xmlns="http://schemas.openxmlformats.org/officeDocument/2006/custom-properties" xmlns:vt="http://schemas.openxmlformats.org/officeDocument/2006/docPropsVTypes"/>
</file>