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elektryczne i hydrauliczne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538</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Uzyskanie świadomości skutków działań inżynierskich dotyczących dźwigów.
</w:t>
      </w:r>
    </w:p>
    <w:p>
      <w:pPr>
        <w:keepNext w:val="1"/>
        <w:spacing w:after="10"/>
      </w:pPr>
      <w:r>
        <w:rPr>
          <w:b/>
          <w:bCs/>
        </w:rPr>
        <w:t xml:space="preserve">Treści kształcenia: </w:t>
      </w:r>
    </w:p>
    <w:p>
      <w:pPr>
        <w:spacing w:before="20" w:after="190"/>
      </w:pPr>
      <w:r>
        <w:rPr/>
        <w:t xml:space="preserve">Wykład:
Wstęp. Definicja dźwigu. Podział dźwigów. Krótki rys historyczny. Współczesna rola dźwigów.
Ogólna budowa dźwigu elektrycznego (ciernego). Ogólna budowa dźwigu hydraulicznego. Usytuowanie dźwigu w budynku. Szyby całkowicie obudowane i dźwigów panoramicznych (podszybie, nadszybie). Maszynownie i linownie dźwigów ciernych oraz dźwigów hydraulicznych. 
Dźwigi elektryczne. Cięgna nośne. Teoria sprzężenia ciernego. Współczynnik udźwigu. Siły w cięgnach.
Dźwigi elektryczne. Ocena sprzężenia ciernego dźwigu (przypadki pracy dźwigu)
Wciągarka dźwigu. Silniki dźwigowe, przekładnie, koła cierne, hamulce z luzownikiem. Sterowanie pracą silnika elektrycznego.
Dźwig elektryczny cierny – wstępne obliczenia projektowe (przykład).
Dźwigi hydrauliczne. Zasada działania dźwigu hydraulicznego. Elementy układu hydraulicznego (blok zaworów sterujących, zbiornik oleju, przewody, siłownik hydrauliczny).
Dźwigi hydrauliczne. Budowa siłowników do dźwigów. Jednostopniowe. 2, 3, 4 – stopniowe. Synchronizacja hydrauliczna i mechaniczna. Współczynnik synchronizacji. Obliczenia ciśnień na poszczególnych stopniach siłownika. Obliczenia siłowników na wyboczenie oraz wytrzymałość den i ścianek. Zasady doboru pomp, przewodów hydraulicznych, zbiornika i bezpiecznika rurociągu.
Dźwigi hydrauliczne. Stosowane układy kinematyczne – napędy bezpośrednie z siłownikami jedno i wielostopniowymi. Układy centralne i boczne. Układy z siłownikiem w kesonie. Układy pośrednie (siłownik jednostopniowy).
Dźwigi hydrauliczne. Dobór cięgien nośnych oraz cięgien synchronizujących. Dźwigi hydrauliczne z masą równoważącą. 
Wybrane zagadnienia procesu projektowania dźwigu hydraulicznego. Algorytm decyzyjny. Projekt montażowy, omówienie przykładowych projektów dźwigów hydraulicznych. Dokumentacja dźwigu hydraulicznego. 
Pozostałe zespoły i elementy dźwigów elektrycznych i hydraulicznych (kabina, drzwi kabinowe, drzwi przystankowe, rama kabinowa, koła odchylające, przeciwwaga, ograniczniki prędkości, układy ogranicznika prędkości, lina bezpieczeństwa, chwytacze, cięgna wyrównawcze, zderzaki kabinowe i przeciwwagowe, zderzaki o charakterystyce liniowej, elastomerowe o charakterystyce nieliniowej, rozpraszające energię – hydrauliczne).
Prowadnice. Zasady obliczeń prowadnic kabinowych i przeciwwagowych. Środek mas układu kabiny i przeciwwagi. Obliczenia na zginanie i wyboczenie.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Formalne aspekty bezpieczeństwa – dyrektywa „dźwigowa”, normy zharmonizowane. Ocena zgodności. Nadzór nad bezpieczną eksploatacją dźwigów – Uzgodnienie dokumentacji z UDT. Stała konserwacja i cykliczne badania UDT.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Kwaśniewski, J., „Dźwigi osobowe i towarowe. Budowa i eksploatacja”, AGH, Kraków, 2004.
2.	Piątkiewicz, A., Urbanowicz, H., „Dźwigi elektryczne”, WNT, Warszawa, 1972.
3.	Chimiak, M., „Konserwacja dźwigów elektrycznych”, Wydawnictwo KaBe, Krosno, 2008.
4.	Buczek, K., „Obsługa dźwigów”, Wydawnictwo KaBe, Krosno, 2007.
5.	Konopka, S., Sprawka, P., Maszyny i urządzenia transportu bliskiego i przeładunkowego, WAT, Warszawa, 2008.
6.	Piątkiewicz, A., Sobolski, R., „Dźwignice”, WNT, Warszawa, 1977.
7.	Zieliński Z. „Dźwignice i urządzenia transportowe”, PWSZ, Warszawa, 1974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specjalnościowy zgłaszany przez Instytut na bieżący semestr, uruchamiany wg zapisów studentów.</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2024-05-14T11:04:47+02:00</dcterms:created>
  <dcterms:modified xsi:type="dcterms:W3CDTF">2024-05-14T11:04:47+02:00</dcterms:modified>
</cp:coreProperties>
</file>

<file path=docProps/custom.xml><?xml version="1.0" encoding="utf-8"?>
<Properties xmlns="http://schemas.openxmlformats.org/officeDocument/2006/custom-properties" xmlns:vt="http://schemas.openxmlformats.org/officeDocument/2006/docPropsVTypes"/>
</file>