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Geometria wykreślna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Andrzej Bieliński, Dr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GEWYK1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 15 godz., ćwiczenia projektowe 15 godz., przygotowanie do ćwiczeń (samodzielne rozwiązanie zagadnienia podanego na wykładzie) 10 godz., wykonanie czterech prac projektowych 20 godz., korzystanie z literatury 5 godz., przygotowanie do zaliczania ćwiczeń i wykładów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45 godz. = 2 ECTS:
wykład 15 godz., ćwiczenia projektowe 15 godz., obrona prac projektowych oraz zaliczanie ćwiczeń i wykładów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35 godz. = 1,5 ECTS: ćwiczenia projektowe 15 godz., wykonanie czterech prac projektowych 20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geometrii płaszczyzny (planimetria – program szkolny) jak np. wielokąty foremne i ich własności oraz związane z nimi konstrukcje, konstrukcje stycznych z punktu do okręgu, wspólnych stycznych do dwóch okręgów o różnych promieniach, inne elementarne konstrukcje z wykorzystaniem izometrii, podobieństwa i jednokładności. Elementarne wiadomości z geometrii przestrzeni (stereometria – zakres szkolny), w tym: wielościany foremne, ich własności oraz konstrukcje związane z tymi wielościanami, pojęcia równoległości i prostopadłości, kąty, odległości itp.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Kształtowanie i rozwijanie wyobraźni przestrzennej, umiejętności logicznego myślenia i poprawnego wyciągania wniosków dotyczących układów przestrzennych. Opanowanie przez studentów zasady wzajemnie jednoznacznego odwzorowania przestrzeni na płaszczyznę przez rzutowanie, niezbędne w praktyce inżynierskiej do sporządzania i czytania rysunków. W zakresie rzutu środkowego (perspektywy)uzyskanie umiejętności kreślenia w perspektywie pionowej obrazów wielościanów wraz z przekrojami płaszczyznami szczególnie położonymi, jak również wyznaczanie perspektywy pośredniej zestawu wielościanów na podstawie planu i podanych wysokości. W przypadku rzutowania aksonometrycznego ukośnego uzyskanie umiejętności dokonania wyboru właściwego układu aksonometrycznego i wykorzystanie własności tego układu do przedstawienia obrazu wielościanu oraz bryły obrotowej, co umożliwi sporządzanie odręcznych szkiców wymienionych obiektów. W rzutach prostokątnych (rzuty Monge’a) opanowanie podstaw tego odwzorowania w zakresie konstrukcji miarowych i wyznaczania elementów wspólnych. Uzyskanie umiejętności przedstawiania w trzech rzutach (wraz z aksonometrią) wielościanów z wyciętą częścią, wykonywania przekrojów brył i wyznaczanie ich wielkości. Następnie praktyczne opanowanie zasad rozwiązywania dachów na budynkach wolnostojących i z elementem przyległym.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niewłaściwe i przestrzeń rzutowa. Odwzorowanie wzajemnie jednoznaczne przestrzeni rzutowej na płaszczyznę przez rzutowanie środkowe. Zasada odwzorowania i konstrukcje podstawowe. Perspektywa pionowa wielościanu oraz przekroje wielościanu płaszczyznami pionowymi i czołowymi. Perspektywa pośrednia zestawu wielościanów na podstawie planu i danych wysokości. Rzutowanie równoległe – niezmienniki. Rzut aksonometryczny ukośny. Układy aksonometryczne najczęściej stosowane w praktyce. Obrazy aksonometryczne wielościanów i brył obrotowych. Układy aksonometryczne sprzężone. Rzutowanie prostokątne jako szczególny przypadek rzutowania równoległego. Niezmiennik charakterystyczny tego rzutowania. Konstrukcje wyznaczania elementów wspólnych. Przenikanie wielokątów i wielościanów. Trzy rzuty wielościanu z wycięciem lub otworem. Zmiana układu odniesienia – transformacja. Zastosowanie transformacji m.in. do wyznaczania przekrojów wielościanów, wielkości kątów i odległości oraz konstrukcji prostej prostopadłej do płaszczyzny. Obroty i kłady. Rozwiązywanie dachów na budynkach wolnostojących i z elementem przylegającym.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Ocenianie ciągłe – zadania sprawdzające przygotowanie do ćwiczeń na podstawie wykładu (10%). Wykonanie i zaliczenie czterech prac projektowych (20%). Trzy 45-minutowe pisemne prace kontrolne ( dwie na ćwiczeniach, jedna w czasie wykładu) – (70%).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Bieliński A.: Geometria wykreślna Oficyna Wydawnicza PW, Warszawa 2005;&lt;br&gt; [2] Bieliński A. i współautorzy: Ćwiczenia z geometrii wykreślnej Oficyna Wydawnicza PW, Warszawa 2002;&lt;br&gt; [3] Grochowski B.: Geometria wykreślna z perspektywą stosowaną PWN, Warszawa 1995;&lt;br&gt; [4] Przewłocki S.: Geometria wykreślna w budownictwie Arkady Warszawa 1997.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www.sc.is.pw.edu.pl/geometria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GEWYK1W1: </w:t>
      </w:r>
    </w:p>
    <w:p>
      <w:pPr/>
      <w:r>
        <w:rPr/>
        <w:t xml:space="preserve">Zna podstawy geometrii płaskiej i przestrzennej euklidesowej i rzutowej.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GEWYK1W2: </w:t>
      </w:r>
    </w:p>
    <w:p>
      <w:pPr/>
      <w:r>
        <w:rPr/>
        <w:t xml:space="preserve">Zna trzy metody wzajemnie jednoznacznego odwzorowania przestrzeni na płaszczyznę: rzut środkowy, rzut równoległy ukośny i rzut równoległy prostokątny.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K1_W01, K1_W02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GEWYK1U1: </w:t>
      </w:r>
    </w:p>
    <w:p>
      <w:pPr/>
      <w:r>
        <w:rPr/>
        <w:t xml:space="preserve">Umie analizować relacje pomiędzy elementami przestrzeni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rysunków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</w:t>
      </w:r>
    </w:p>
    <w:p>
      <w:pPr>
        <w:keepNext w:val="1"/>
        <w:spacing w:after="10"/>
      </w:pPr>
      <w:r>
        <w:rPr>
          <w:b/>
          <w:bCs/>
        </w:rPr>
        <w:t xml:space="preserve">Efekt GEWYK1U2: </w:t>
      </w:r>
    </w:p>
    <w:p>
      <w:pPr/>
      <w:r>
        <w:rPr/>
        <w:t xml:space="preserve">Umie stosować poznane metody do przedstawiania obrazów wielościanów.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zaliczenie 4 arkuszy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</w:t>
      </w:r>
    </w:p>
    <w:p>
      <w:pPr>
        <w:keepNext w:val="1"/>
        <w:spacing w:after="10"/>
      </w:pPr>
      <w:r>
        <w:rPr>
          <w:b/>
          <w:bCs/>
        </w:rPr>
        <w:t xml:space="preserve">Efekt GEWYK1U3: </w:t>
      </w:r>
    </w:p>
    <w:p>
      <w:pPr/>
      <w:r>
        <w:rPr/>
        <w:t xml:space="preserve">Potrafi analizować własności brył wielościennych przedstawionych w perspektywie, aksonometrii lub rzutach Monge'a.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Arkusze i sprawdziany pisemne.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GEWYK1K1: </w:t>
      </w:r>
    </w:p>
    <w:p>
      <w:pPr/>
      <w:r>
        <w:rPr/>
        <w:t xml:space="preserve">Potrafi pracować samodzielnie i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Zaliczanie arkuszy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GEWYK1K2: </w:t>
      </w:r>
    </w:p>
    <w:p>
      <w:pPr/>
      <w:r>
        <w:rPr/>
        <w:t xml:space="preserve">Jest wdrożony do punktualności i przestrzegania ustalonych terminów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Opóźnienia obniżają ocenę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2024-05-17T06:25:35+02:00</dcterms:created>
  <dcterms:modified xsi:type="dcterms:W3CDTF">2024-05-17T06:25:35+02:00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