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Krzemiński Dr inż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480 godzin praktyk w przedsiębiorstwie budowlanym - 12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480 godzin praktyk w przedsiębiorstwie budowlanym - 12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zaznajomienie studenta z praktycznymi aspektami organizacji i prowadzenia prac na budowie lub w biurze projektowym zgodnie z zasadami technologii, organizacji i zarządzania w budownictwie. Zajęcia maja również nauczyć studenta pracy samodzielnej oraz współpracy w zespole nad wyznaczonym zadaniem jak również określania priorytetów służących realizacji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	W ramach budowlanej praktyki zawodowej student powinien zapoznać się z możliwie szerokim zakresem prac związanych z projektowaniem i realizacją przedsięwzięć budowlanych. 
o	Zakres praktyk powinien w szczególności obejmować udział studenta w pracach projektowych bądź na pełnieniu funkcji technicznej na budowie związanej z: 
	sporządzaniem projektu architektoniczno-budowlanego w odniesieniu do konstrukcji obiektu lub pracami przy realizacji obiektu,
	projektowaniem lub wykonawstwem dróg,
	projektowaniem lub wykonawstwem drogowych obiektów inżynierski,
	projektowaniem lub wykonawstwem kolejowych obiektów inżynierski: most, wiadukt, przepust, konstrukcja oporowa oraz nadziemne i podziemne przejście dla pieszych,
	projektowaniem lub wykonawstwem obiektów kolejowych takich jak: stacja, węzeł, linia i bocznica kolejowa oraz z nimi związane inne budowle kolejowe,
o	Student/ka może uczestniczyć w czynnościach związanych z kontrolą planowanych i wykonywanych robót w aspekcie zgodności z harmonogramem, planem jakości oraz zgodności z przepisami BHP.
o	Student/ka może też uczestniczyć w innych działaniach związanych z analizą dokumentacji technicznej planowanych odbiorów i testów techniczno-technologicznych. 
o	Student/ka po zakończeniu praktyki powinien uzyskać wiedzę w zakresie projektowania i wykonywania  wybranych elementów inwestycyjnego procesu budowlanego,
o	Student/ka powinien uzyskać praktyczne umiejętności zaprojektowania i przygotowania wybranych elementów budowlanego procesu inwestycyjnego jak również prowadzenia wybranych robót budowlanych.
o	Możliwe jest również zaliczenie praktyki w zakładach produkujących materiały budowlane, półfabrykaty i prefabrykaty jak również we wszelkiego rodzaju laboratoriach budowlanych.
o	W czasie wykonywania praktyk przez Studenta wzmocnione zostaną kompetencje w zakresie pracy zespołowej nad wyznaczonymi zadaniami i decyzyjność w zakresie priorytetów służących realizacji zadań. Student/ka zdobędzie świadomość wartości przedsiębiorczości w działaniach i myśleniu inżynierskim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dziennika praktyk oraz formularza oceny.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PRABUDU1: </w:t>
      </w:r>
    </w:p>
    <w:p>
      <w:pPr/>
      <w:r>
        <w:rPr/>
        <w:t xml:space="preserve">Umie organizować i prowadzić prace na budowie lub w biurze projektowym zgodnie z zasadami technologii, organizacji i zarządzania w budownictwie.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Formularz oceny wypełniany przez kierownika jednostki, w której odbywana jest praktyka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K1_U16, 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T1A_U11, T1A_U13, T1A_U09, T1A_U13,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PRABUDK1: </w:t>
      </w:r>
    </w:p>
    <w:p>
      <w:pPr/>
      <w:r>
        <w:rPr/>
        <w:t xml:space="preserve">Potrafi pracować samodzielnie i współpracować w zespole nad wyznaczonym zadaniem, określać priorytety służące reazlizacji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Formularz oceny wypełniany przez kierownika jednostki, w której odbywana jest praktyka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K1_K04, K1_K05, K1_K06, K1_K07,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T1A_K04, T1A_K05, T1A_K07, T1A_K01, T1A_K07, T1A_K03,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2024-05-17T04:58:23+02:00</dcterms:created>
  <dcterms:modified xsi:type="dcterms:W3CDTF">2024-05-17T04:58:23+02:00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