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
wykłady 15 godz., praca własna studenta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17 godz. = 0,5 ECTS:
wykład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 ECTS:
praca własna 8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n.t. procesu inwestycyjnego i budowlanego zawartej w Prawie budowlanym, ustawie o planowaniu i zagospodarowaniu przestrzennym oraz "specustawie" drogowej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&lt;ol&gt;&lt;li&gt;Podstawowe akty prawne regulujące proces inwestycyjny i budowlany - ustawa o planowaniu i zagospodarowaniu przestrzennym, Prawo budowlane i tzw."specustawa" drogowa. &lt;li&gt;Miejscowy plan zagospodarowania przestrzennego oraz decyzja o warunkach zabudowy i zagospodarowania terenu jako wytyczne do projektu budowlanego. &lt;li&gt;Przepisy techniczno –budowlane, zakres obowiązywania i możliwości odstępstw. &lt;li&gt;Podstawowe akty wykonawcze - rozporządzenia. &lt;li&gt;Dopuszczenia do obrotu i stosowania wyrobów budowlanych. &lt;li&gt;Samodzielne funkcje techniczne w budownictwie i zasady uzyskiwania uprawnień. &lt;li&gt; Prawa i obowiązki uczestników procesu budowlanego. &lt;li&gt;Postępowanie przy projektowaniu i wykonawstwie robót budowlanych przy obiektach zabytkowych. &lt;li&gt;Ochrona środowiska - ocena oddziaływania inwestycji na środowisko. &lt;li&gt;Utrzymanie obiektu budowlanego, okresowe kontrole stanu technicznego i osoby uprawnione do ich przeprowadzania. &lt;li&gt;Katastrofy budowlane i  postępowanie wyjaśniające. &lt;li&gt;Organizacja służb administracji architektoniczno –budowlanej i nadzoru budowlanego. &lt;li&gt;Odpowiedzialność karna, cywilna i zawodowa w budownictwie. &lt;li&gt;Kierunki zmian w przepisach - Kodeks urbanistyczno-budowlany. &lt;li&gt; Test sprawdzający.&lt;/ol&gt;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10 pytań, zaliczenie &gt;= 5 pkt (max 10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inne publikacje książkowe z tytułem „Prawo budowlane” wg aktualnego stanu prawnego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HESPRAW1: </w:t>
      </w:r>
    </w:p>
    <w:p>
      <w:pPr/>
      <w:r>
        <w:rPr/>
        <w:t xml:space="preserve">Zna prawa i obowiązki uczestnikow procesu inwestycyjnego i ich wzajemne relacje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HESPRAU1: </w:t>
      </w:r>
    </w:p>
    <w:p>
      <w:pPr/>
      <w:r>
        <w:rPr/>
        <w:t xml:space="preserve">Zna procedurę rozpoczęcia robot budowlanych, reralizacji  i przekazania obiektu do użytkowwnia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HESPRAK1: </w:t>
      </w:r>
    </w:p>
    <w:p>
      <w:pPr/>
      <w:r>
        <w:rPr/>
        <w:t xml:space="preserve">Zna zasady poszanowania interesu osób trzecich i oddziaływania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2025-05-19T18:59:41+02:00</dcterms:created>
  <dcterms:modified xsi:type="dcterms:W3CDTF">2025-05-19T18:59:41+02:00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