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komputerowe w budownictwie energooszczędnym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R.Robert Gajewski, dr hab.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MEKOEN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60 godz. = 2 ECTS:
obecność na zajęciach laboratoryjnych (ćwiczeniach) 30 godz., obecność na wykładach 15 godz. wykonanie prac projektowych 5 godz., zapoznanie się z literaturą 5 godz., przygotowanie do zajęć laboratoryjnych 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45 godz. = 1,5 ECTS:
obecność na zajęciach laboratoryjnych (ćwiczeniach) 30 godz., obecność na wykładach 15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35 godz. = 1 ECTS:
obecność na zajęciach laboratoryjnych (ćwiczeniach) 30 godz., wykonanie prac projektowych 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algebry i analizy matematycznej (znajomość rachunku macierzowego i różniczkowego)&lt;br&gt;Podstawy mechaniki konstrukcji prętowych (mechanika teoretyczna, wytrzymałość materiałów, mechanika budowli)&lt;br&gt;Podstawy fizyki budowli (równanie przepływu ciepła)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ogólnymi zagadnieniami teorii modelowania, pojęciami modelu matematycznego i fizycznego oraz błędami powstającymi na rożnych etapach procesu modelowania.&lt;br&gt;
Zrozumienie podstaw Bezpośredniej Metody Sztywności (&lt;i&gt;Direct Stiffness Method&lt;/i&gt;) i jej zastosowania w analizie statycznej konstrukcji prętowych&lt;br&gt;
Zapoznanie z teoretycznymi podstawami metod przybliżonego rozwiązywania problemów brzegowych (Metoda Elementów Skończonych) na przykładzie zagadnienia stacjonarnego przepływu ciepła.&lt;br&gt;
Zdobycie podstawowej j wiedzy w zakresie optymalizacji zagadnień inżynierskich i matematycznego modelowania tych problemów.&lt;br&gt;
Przekazanie wiedzy dotyczącej prawidłowego wykorzystania oprogramowania oraz umiejętności oceny i weryfikacji wyników obliczeń komputerowych.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Elementy modelowania matematycznego, ogólne zagadnienia teorii modelowania. Matematyczny i numeryczny model problemu fizycznego. Błędy modelowania&lt;br&gt;
Bezpośrednia Metoda Sztywności (&lt;i&gt;Direct Stiffness Method&lt;/i&gt;): element sprężynki, element pręta, transformacja przemieszczeń i sił, element kratowy, element belkowy, element ramy płaskiej, modelowanie konstrukcji, obciążeń i warunków brzegowych, algorytm metody elementów skończonych, przybliżony charakter obliczeń metodą przemieszczeń. &lt;br&gt;
Teoretyczne podstawy modelowania i dyskretyzacji ośrodków ciągłych. Interpolacja, aproksymacja i ekstrapolacja. Sformułowanie lokalne i globalne zagadnień brzegowych; klasyfikacja metod przybliżonego rozwiązywania; klasyczna metoda różnic skończonych; metoda Ritza i residuów ważonych. Podstawy metody elementów skończonych – stopnie swobody, funkcje kształtu, macierz sztywności elementu, transformacja do układu globalnego, elementy izoparametryczne i całkowanie numeryczne, agregacja macierzy sztywności, uwzględnienie warunków brzegowych; wpływ dyskretyzacji na dokładność obliczeń, kryteria zbieżności metody elementów skończonych; podstawy technik adaptacyjnych. Analiza zadań dwuwymiarowych: ustalony przepływ ciepła. &lt;br&gt;
Wprowadzenie do zagadnień optymalizacji . Analityczne metody optymalizacji funkcji wielu zmiennych - metody Lagrange’a, Kuhna – Tuckera. Zagadnienia programowania liniowego i programowania całkowitoliczbowego w tym zadania optymalizacji dyskretnej. Problematyka konstrukcji modeli matematycznych dla zagadnień optymalizacyjnych, w szczególności dla trudnych problemów optymalizacji dyskretnej, oraz algorytmów dokładnych i przybliżonych służących do ich rozwiązywania. Podstawy optymalizacji konstrukcji inżynierskich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zdobycie min. 50% punktów zarówno z części teoretycznej (wykład) jak i praktycznej (ćwiczenia). &lt;br&gt;Wiedza teoretyczna oceniana jest na podstawie sprawdzianów testowych. &lt;br&gt;Umiejętność modelowania skończenie elementowego i posługiwania się programami MES, rozwiązywania zadań optymalizacyjnych oraz posługiwania się oprogramowaniem wspomagającym projektowanie energooszczędne oceniana jest na podstawie trzech projektów (prac domowych).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Metody numeryczne, Z. Fortuna, B. Macukow, J. Wąsowski, WNT, 2001. &lt;br&gt;2. Metoda elementów skończonych, O.C. Zienkiewicz, Arkady, 1972. &lt;br&gt;3. Metody komputerowe w inżynierii lądowej, D. Olędzka, M. Witkowski, K. Żmijewski, Wyd. PW, 1992. &lt;br&gt;4. Teoria i metody obliczeniowe optymalizacji, W. Findeisen, J. Szymanowski, A. Wierzbicki, PWN, 1977. &lt;br&gt;5. Fizyka Budowli, S. Grabarczyk, OW PW, 2005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http://pele.il.pw.edu.pl/moodle/course/view.php?id=59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MEKOENW1: </w:t>
      </w:r>
    </w:p>
    <w:p>
      <w:pPr/>
      <w:r>
        <w:rPr/>
        <w:t xml:space="preserve">Zna teoretyczne podstawy działania programów MES i modelowania konstrukcji prętowych oraz zagadnienia stacjonarnego przepływu ciepła. Zna teoretyczne podstawy optymalizacji w zakresie programowania liniowego oraz optymalizacji konstrukcji inzynierskich.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testowe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K1_W01, K1_W04, K1_W12, K1_W15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T1A_W03, T1A_W05, T1A_W06, T1A_W07, T1A_W01, T1A_W02, T1A_W04, T1A_W06, T1A_W01, T1A_W03,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MEKOENU1: </w:t>
      </w:r>
    </w:p>
    <w:p>
      <w:pPr/>
      <w:r>
        <w:rPr/>
        <w:t xml:space="preserve">Potrafi zbudowac model obliczeniowy konstrukcji prętowej i przeanalizowac otrzymane wyniki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K1_U04, K1_U05, K1_U06, K1_U25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T1A_U15, T1A_U03, T1A_U05, T1A_U07, T1A_U13, T1A_U01, T1A_U07, T1A_U08, T1A_U09, T1A_U15, T1A_U03, T1A_U09</w:t>
      </w:r>
    </w:p>
    <w:p>
      <w:pPr>
        <w:keepNext w:val="1"/>
        <w:spacing w:after="10"/>
      </w:pPr>
      <w:r>
        <w:rPr>
          <w:b/>
          <w:bCs/>
        </w:rPr>
        <w:t xml:space="preserve">Efekt MEKOENU2: </w:t>
      </w:r>
    </w:p>
    <w:p>
      <w:pPr/>
      <w:r>
        <w:rPr/>
        <w:t xml:space="preserve">Potrafi zbudowac model obliczeniowy dla zagadnienia stacjonarnego przepływu ciepła i dokonać weryfikacji wyników obliczeń.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K1_U04, K1_U06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T1A_U15, T1A_U01, T1A_U07, T1A_U08, T1A_U09, T1A_U15</w:t>
      </w:r>
    </w:p>
    <w:p>
      <w:pPr>
        <w:keepNext w:val="1"/>
        <w:spacing w:after="10"/>
      </w:pPr>
      <w:r>
        <w:rPr>
          <w:b/>
          <w:bCs/>
        </w:rPr>
        <w:t xml:space="preserve">Efekt MEKOENU3: </w:t>
      </w:r>
    </w:p>
    <w:p>
      <w:pPr/>
      <w:r>
        <w:rPr/>
        <w:t xml:space="preserve">Potrafi zbudowac model obliczeniowy dla zagadnienia optymalizacji dla zadań programowania liniowego i optymalizacji konstrukcji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K1_U04, K1_U05, K1_U06, K1_U24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T1A_U15, T1A_U03, T1A_U05, T1A_U07, T1A_U13, T1A_U01, T1A_U07, T1A_U08, T1A_U09, T1A_U15, T1A_U01, T1A_U02, T1A_U04, T1A_U05, T1A_U09, 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MEKOENK1: </w:t>
      </w:r>
    </w:p>
    <w:p>
      <w:pPr/>
      <w:r>
        <w:rPr/>
        <w:t xml:space="preserve">Potrafi pracować samodzielnie i w zespole. Ma świadomość konieczności samokształcenia. Potrafi komunikatywnie prezentowac wyniki własnych prac.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K1_K03, K1_K06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T1A_K01, T1A_K05, T1A_K06, T1A_K01,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2024-05-17T04:58:08+02:00</dcterms:created>
  <dcterms:modified xsi:type="dcterms:W3CDTF">2024-05-17T04:58:08+02:00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