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Sławomir Czarnecki,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80 godz. = 3 ECTS: ćwiczenia w laboratorium komputerowym 30 godz., wykład 15 godz., studiowanie literatury i materiałów dydaktycznych pobranych ze strony www przedmiotu 30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w laboratorium komputerowym 30 godz., wykłady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w laboratorium komputerowym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pisania prostych programów w dowolnym języku programowania strukturalnego w zakresie zdefiniowanym przez program drugiego semestru studiów dziennych przedmiotu Informatyka -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Zrozumienie podstawowych pojęć programowania obiektowego i opanowanie umiejętności implementowania algorytmów w języku obiektowym na poziomie średnio zaawansowanym przy zastosowaniu poznanych technik.&lt;br&gt;
Po zakończeniu kursu student powinien potrafić samodzielnie pisać własne programy obiektowo zorientowane, w których umie dodatkowo wykorzystywać opracowane przez inne osoby algorytmy, gotowe podprogramy, funkcje lub procedury. </w:t>
      </w:r>
    </w:p>
    <w:p>
      <w:pPr>
        <w:keepNext w:val="1"/>
        <w:spacing w:after="10"/>
      </w:pPr>
      <w:r>
        <w:rPr>
          <w:b/>
          <w:bCs/>
        </w:rPr>
        <w:t xml:space="preserve">Treści kształcenia: </w:t>
      </w:r>
    </w:p>
    <w:p>
      <w:pPr>
        <w:spacing w:before="20" w:after="190"/>
      </w:pPr>
      <w:r>
        <w:rPr/>
        <w:t xml:space="preserve">Podstawy programowania obiektowego: definicja klasy i obiektu, składowa, metoda, konstruktor, destruktor, konstruktor kopiujący, klasy zaprzyjaźnione, tablice obiektów, wskaźniki do klas, przeładowanie operatorów, dziedziczenie, funkcje wirtualne, klasy abstrakcyjne, pojęcie stosu i jego implementacja.</w:t>
      </w:r>
    </w:p>
    <w:p>
      <w:pPr>
        <w:keepNext w:val="1"/>
        <w:spacing w:after="10"/>
      </w:pPr>
      <w:r>
        <w:rPr>
          <w:b/>
          <w:bCs/>
        </w:rPr>
        <w:t xml:space="preserve">Metody oceny: </w:t>
      </w:r>
    </w:p>
    <w:p>
      <w:pPr>
        <w:spacing w:before="20" w:after="190"/>
      </w:pPr>
      <w:r>
        <w:rPr/>
        <w:t xml:space="preserve">Forma zaliczenia przedmiotu jest indywidualna i zależy przede wszystkim od przewidywanego stopnia zainteresowania studenta wykorzystaniem umiejętności samodzielnego programowania w pracy dyplomowej itp. Studenci wykazujący duże zainteresowanie programowaniem piszą swój własny program obliczeń statycznych kratownicy, tarczy lub membrany (itp.) oparty o metodę elementów skończonych wykładaną równolegle na przedmiocie Metoda Elementów Skończonych. Poprawnie działający program jest podstawą do zaliczenia przedmiotu. Studenci wykazujący mniejsze zainteresowanie programowaniem piszą kolokwium zaliczeniowe pod koniec semestru. Zadania kolokwialne polegają na samodzielnym napisaniu kilku (najczęściej nie więcej niż czterech) krótkich programów w ciągu 3 godzin przy stanowisku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Grębosz, Symfonia C++ standard. Programowanie w języku C++ orientowane obiektowo, Oficyna Kallimach, Kraków, 2005;&lt;br&gt;
[2] Frank Friedman, Elliot Koffman, Problem Solving, Abstraction, and Design Using C++, PEARSON Addison Wesley, New York, 2007.</w:t>
      </w:r>
    </w:p>
    <w:p>
      <w:pPr>
        <w:keepNext w:val="1"/>
        <w:spacing w:after="10"/>
      </w:pPr>
      <w:r>
        <w:rPr>
          <w:b/>
          <w:bCs/>
        </w:rPr>
        <w:t xml:space="preserve">Witryna www przedmiotu: </w:t>
      </w:r>
    </w:p>
    <w:p>
      <w:pPr>
        <w:spacing w:before="20" w:after="190"/>
      </w:pPr>
      <w:r>
        <w:rPr/>
        <w:t xml:space="preserve">http://wektor.il.pw.edu.pl/~iap/indexD.html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PROGRAW1: </w:t>
      </w:r>
    </w:p>
    <w:p>
      <w:pPr/>
      <w:r>
        <w:rPr/>
        <w:t xml:space="preserve">Zna podstawy programowania obiektowego i semantyki wybranego języka programowania obiektowego.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K2_W11_TK</w:t>
      </w:r>
    </w:p>
    <w:p>
      <w:pPr>
        <w:spacing w:before="20" w:after="190"/>
      </w:pPr>
      <w:r>
        <w:rPr>
          <w:b/>
          <w:bCs/>
        </w:rPr>
        <w:t xml:space="preserve">Powiązane efekty obszarowe: </w:t>
      </w:r>
      <w:r>
        <w:rPr/>
        <w:t xml:space="preserve">T2A_W02, T2A_W04, T2A_W07</w:t>
      </w:r>
    </w:p>
    <w:p>
      <w:pPr>
        <w:pStyle w:val="Heading3"/>
      </w:pPr>
      <w:bookmarkStart w:id="3" w:name="_Toc3"/>
      <w:r>
        <w:t>Profil ogólnoakademicki - umiejętności</w:t>
      </w:r>
      <w:bookmarkEnd w:id="3"/>
    </w:p>
    <w:p>
      <w:pPr>
        <w:keepNext w:val="1"/>
        <w:spacing w:after="10"/>
      </w:pPr>
      <w:r>
        <w:rPr>
          <w:b/>
          <w:bCs/>
        </w:rPr>
        <w:t xml:space="preserve">Efekt PROGRAU1: </w:t>
      </w:r>
    </w:p>
    <w:p>
      <w:pPr/>
      <w:r>
        <w:rPr/>
        <w:t xml:space="preserve">Potrafi samodzielnie pisać własne programy obiektowo zorientowane, w których umie dodatkowo wykorzystywać opracowane przez inne osoby algorytmy, gotowe podprogramy, funkcje lub procedury.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K2_U13_TK</w:t>
      </w:r>
    </w:p>
    <w:p>
      <w:pPr>
        <w:spacing w:before="20" w:after="190"/>
      </w:pPr>
      <w:r>
        <w:rPr>
          <w:b/>
          <w:bCs/>
        </w:rPr>
        <w:t xml:space="preserve">Powiązane efekty obszarowe: </w:t>
      </w:r>
      <w:r>
        <w:rPr/>
        <w:t xml:space="preserve">T2A_U01, T2A_U08, T2A_U09, T2A_U11, T2A_U19</w:t>
      </w:r>
    </w:p>
    <w:p>
      <w:pPr>
        <w:pStyle w:val="Heading3"/>
      </w:pPr>
      <w:bookmarkStart w:id="4" w:name="_Toc4"/>
      <w:r>
        <w:t>Profil ogólnoakademicki - kompetencje społeczne</w:t>
      </w:r>
      <w:bookmarkEnd w:id="4"/>
    </w:p>
    <w:p>
      <w:pPr>
        <w:keepNext w:val="1"/>
        <w:spacing w:after="10"/>
      </w:pPr>
      <w:r>
        <w:rPr>
          <w:b/>
          <w:bCs/>
        </w:rPr>
        <w:t xml:space="preserve">Efekt PROGRAK1: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Indywidualna rozmowa </w:t>
      </w:r>
    </w:p>
    <w:p>
      <w:pPr>
        <w:spacing w:before="20" w:after="190"/>
      </w:pPr>
      <w:r>
        <w:rPr>
          <w:b/>
          <w:bCs/>
        </w:rPr>
        <w:t xml:space="preserve">Powiązane efekty kierunkowe: </w:t>
      </w:r>
      <w:r>
        <w:rPr/>
        <w:t xml:space="preserve">K2_K01, K2_K02</w:t>
      </w:r>
    </w:p>
    <w:p>
      <w:pPr>
        <w:spacing w:before="20" w:after="190"/>
      </w:pPr>
      <w:r>
        <w:rPr>
          <w:b/>
          <w:bCs/>
        </w:rPr>
        <w:t xml:space="preserve">Powiązane efekty obszarowe: </w:t>
      </w:r>
      <w:r>
        <w:rPr/>
        <w:t xml:space="preserve">T2A_K03, T2A_K04, 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2026-06-16T22:12:18+02:00</dcterms:created>
  <dcterms:modified xsi:type="dcterms:W3CDTF">2026-06-16T22:12:18+02:00</dcterms:modified>
</cp:coreProperties>
</file>

<file path=docProps/custom.xml><?xml version="1.0" encoding="utf-8"?>
<Properties xmlns="http://schemas.openxmlformats.org/officeDocument/2006/custom-properties" xmlns:vt="http://schemas.openxmlformats.org/officeDocument/2006/docPropsVTypes"/>
</file>