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specjalne w technologii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obecność na wykładach 15 godz., obecność na ćwiczeniach 15 godz., studiowanie literatury przedmiotu 5 godz., przygotowanie do ćwiczeń 5 godz., opracowanie raportów z ćwiczeń 5 godz., obecność na konsultacjach, obrony raportów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obecność na wykładach 15 godz.,
obecność na ćwiczeniach 15 godz., obecność na konsultacjach, obrony raportów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15 godz., przygotowanie do ćwiczeń 5 godz., opracowanie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IPB, zaliczony przedmiot z sem. 1 –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specjalnych technikach i technologiach wykonywania konstrukcji z betonu.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betonowania konstrukcji podwodnych; projektowanie betonu odpornego na wymywanie i wykonywanie
betonowania podwodnego;
&lt;li&gt;Beton natryskowy – projektowanie, urządzenia technologiczne, badania, zasady betonowania różnych konstrukcji;
&lt;li&gt;Zasady betonowania ścian szczelinowych, technologia fundamentów typu „biała wanna”;
&lt;li&gt;Wykonywanie masywnych konstrukcji hydrotechnicznych z betonu;
&lt;li&gt;Specjalne technologie produkcji prefabrykatów z betonu – beton wirowany, wibroprasowany;
&lt;li&gt;Betony cementowe do nawierzchni drogowych – wymagania, techniki formowania.&lt;/ol&gt;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rezultatów.&lt;br&gt;
Kolokwium pisemne lub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
Jamroży Z. Beton i jego właściwości. Arkady 2002;&lt;br&gt;
[3] J.Newman, B.S.Choo, Advanced Concrete Technology vol.1-4, Elsevier Ltd. 2003;&lt;br&gt;
[4] A.Szydło, Nawierzchnie drogowe z betonu cementowego. Teoria, wymiarowanie, realizacja.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PSTBETW1: </w:t>
      </w:r>
    </w:p>
    <w:p>
      <w:pPr/>
      <w:r>
        <w:rPr/>
        <w:t xml:space="preserve">														ma szczegółową wiedzę o specjlanych procesach projektowania, wykonywania i eksploatacji  z konstrukcji z betonu; zna najnowsze rozwiązania technologiczne związane w wykonywaniem konstrukcji podwodnych, z betonu natryskowego, czy betonowych nawierzchni drogowych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i pozytywna ocena raportów 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PSTBETU1: </w:t>
      </w:r>
    </w:p>
    <w:p>
      <w:pPr/>
      <w:r>
        <w:rPr/>
        <w:t xml:space="preserve">														Potrafi  wykonać projekt technologii wykonania nawierzchni betonowej, betonu natryskowego, ścian szczelinowych, betonowych konstrukcji podwodnych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raportu i projektu technologii procesów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PSTBETK1: </w:t>
      </w:r>
    </w:p>
    <w:p>
      <w:pPr/>
      <w:r>
        <w:rPr/>
        <w:t xml:space="preserve">														zna zasady zrównoważonego rozwoju technologii betonu, rozumie ekologiczne i społeczne znaczenie stosowania idei "sustainable dvelopment" w technologii betonu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rozwiązań technologicznych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2026-06-18T01:28:53+02:00</dcterms:created>
  <dcterms:modified xsi:type="dcterms:W3CDTF">2026-06-18T01:28:53+02:00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