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poszerzoną wiedzę na temat analizy konstrukcji budowlanych oraz projektowania elementów konstrukcji budowlanych</w:t>
      </w:r>
    </w:p>
    <w:p>
      <w:pPr>
        <w:spacing w:before="60"/>
      </w:pPr>
      <w:r>
        <w:rPr/>
        <w:t xml:space="preserve">Weryfikacja: </w:t>
      </w:r>
    </w:p>
    <w:p>
      <w:pPr>
        <w:spacing w:before="20" w:after="190"/>
      </w:pPr>
      <w:r>
        <w:rPr/>
        <w:t xml:space="preserve">Poprawne przygotowanie i prezentacja tematu seminarium dyplomowego</w:t>
      </w:r>
    </w:p>
    <w:p>
      <w:pPr>
        <w:spacing w:before="20" w:after="190"/>
      </w:pPr>
      <w:r>
        <w:rPr>
          <w:b/>
          <w:bCs/>
        </w:rPr>
        <w:t xml:space="preserve">Powiązane efekty kierunkowe: </w:t>
      </w:r>
      <w:r>
        <w:rPr/>
        <w:t xml:space="preserve">K2_W10, K2_W12_KBI, K2_W14_KBI, K2_W15_KBI, K2_W16_KBI</w:t>
      </w:r>
    </w:p>
    <w:p>
      <w:pPr>
        <w:spacing w:before="20" w:after="190"/>
      </w:pPr>
      <w:r>
        <w:rPr>
          <w:b/>
          <w:bCs/>
        </w:rPr>
        <w:t xml:space="preserve">Powiązane efekty obszarowe: </w:t>
      </w:r>
      <w:r>
        <w:rPr/>
        <w:t xml:space="preserve">T2A_W01, T2A_W03, T2A_W05, T2A_W07, T2A_W03, T2A_W05, T2A_W07, T2A_W04, T2A_W07, T2A_W03, T2A_W04, T2A_W05, T2A_W06, T2A_W07, T2A_W03, T2A_W06</w:t>
      </w:r>
    </w:p>
    <w:p>
      <w:pPr>
        <w:keepNext w:val="1"/>
        <w:spacing w:after="10"/>
      </w:pPr>
      <w:r>
        <w:rPr>
          <w:b/>
          <w:bCs/>
        </w:rPr>
        <w:t xml:space="preserve">Efekt SEMNAROW2: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K2_W14_KBI, K2_W15_KBI, K2_W16_KBI, K2_W17_KBI, K2_W20_KBI, K2_W21_KBI</w:t>
      </w:r>
    </w:p>
    <w:p>
      <w:pPr>
        <w:spacing w:before="20" w:after="190"/>
      </w:pPr>
      <w:r>
        <w:rPr>
          <w:b/>
          <w:bCs/>
        </w:rPr>
        <w:t xml:space="preserve">Powiązane efekty obszarowe: </w:t>
      </w:r>
      <w:r>
        <w:rPr/>
        <w:t xml:space="preserve">T2A_W01, T2A_W03, T2A_W05, T2A_W07, T2A_W04, T2A_W07, T2A_W03, T2A_W04, T2A_W05, T2A_W06, T2A_W07, T2A_W03, T2A_W06, T2A_W05, T2A_W02, T2A_W05, T2A_W04, T2A_W05</w:t>
      </w:r>
    </w:p>
    <w:p>
      <w:pPr>
        <w:keepNext w:val="1"/>
        <w:spacing w:after="10"/>
      </w:pPr>
      <w:r>
        <w:rPr>
          <w:b/>
          <w:bCs/>
        </w:rPr>
        <w:t xml:space="preserve">Efekt SEMNAROW3: </w:t>
      </w:r>
    </w:p>
    <w:p>
      <w:pPr/>
      <w:r>
        <w:rPr/>
        <w:t xml:space="preserve">Ma podstawową wiedzę na temat ochrony praw autorskich</w:t>
      </w:r>
    </w:p>
    <w:p>
      <w:pPr>
        <w:spacing w:before="60"/>
      </w:pPr>
      <w:r>
        <w:rPr/>
        <w:t xml:space="preserve">Weryfikacja: </w:t>
      </w:r>
    </w:p>
    <w:p>
      <w:pPr>
        <w:spacing w:before="20" w:after="190"/>
      </w:pPr>
      <w:r>
        <w:rPr/>
        <w:t xml:space="preserve">Poprawne wykorzystanie materiałów źródłowych i odwołanie się do nich w prezentacji</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keepNext w:val="1"/>
        <w:spacing w:after="10"/>
      </w:pPr>
      <w:r>
        <w:rPr>
          <w:b/>
          <w:bCs/>
        </w:rPr>
        <w:t xml:space="preserve">Efekt SEMNAROW5: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Prezentacja przygotowanego seminarium</w:t>
      </w:r>
    </w:p>
    <w:p>
      <w:pPr>
        <w:spacing w:before="20" w:after="190"/>
      </w:pPr>
      <w:r>
        <w:rPr>
          <w:b/>
          <w:bCs/>
        </w:rPr>
        <w:t xml:space="preserve">Powiązane efekty kierunkowe: </w:t>
      </w:r>
      <w:r>
        <w:rPr/>
        <w:t xml:space="preserve">K2_W06, K2_W10, K2_W17_KBI</w:t>
      </w:r>
    </w:p>
    <w:p>
      <w:pPr>
        <w:spacing w:before="20" w:after="190"/>
      </w:pPr>
      <w:r>
        <w:rPr>
          <w:b/>
          <w:bCs/>
        </w:rPr>
        <w:t xml:space="preserve">Powiązane efekty obszarowe: </w:t>
      </w:r>
      <w:r>
        <w:rPr/>
        <w:t xml:space="preserve">T2A_W02, T2A_W04, T2A_W05, T2A_W06, T2A_W07, T2A_W01, T2A_W03, T2A_W05, T2A_W07, T2A_W05</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prezentpwanego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Merytoryczna wartość treści zawartych w opracowywanej prezentacji seminaryjnej. Prowadzenie dyskusji.</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keepNext w:val="1"/>
        <w:spacing w:after="10"/>
      </w:pPr>
      <w:r>
        <w:rPr>
          <w:b/>
          <w:bCs/>
        </w:rPr>
        <w:t xml:space="preserve">Efekt SEMNAROU2: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Przygotowanie prezentacji i poprawna jej prezentacja.</w:t>
      </w:r>
    </w:p>
    <w:p>
      <w:pPr>
        <w:spacing w:before="20" w:after="190"/>
      </w:pPr>
      <w:r>
        <w:rPr>
          <w:b/>
          <w:bCs/>
        </w:rPr>
        <w:t xml:space="preserve">Powiązane efekty kierunkowe: </w:t>
      </w:r>
      <w:r>
        <w:rPr/>
        <w:t xml:space="preserve">K2_U06, K2_U07, K2_U08</w:t>
      </w:r>
    </w:p>
    <w:p>
      <w:pPr>
        <w:spacing w:before="20" w:after="190"/>
      </w:pPr>
      <w:r>
        <w:rPr>
          <w:b/>
          <w:bCs/>
        </w:rPr>
        <w:t xml:space="preserve">Powiązane efekty obszarowe: </w:t>
      </w:r>
      <w:r>
        <w:rPr/>
        <w:t xml:space="preserve">T2A_U01, T2A_U02, T2A_U02, T2A_U03, T2A_U06, T2A_U04, T2A_U05</w:t>
      </w:r>
    </w:p>
    <w:p>
      <w:pPr>
        <w:keepNext w:val="1"/>
        <w:spacing w:after="10"/>
      </w:pPr>
      <w:r>
        <w:rPr>
          <w:b/>
          <w:bCs/>
        </w:rPr>
        <w:t xml:space="preserve">Efekt SEMNAROU3: </w:t>
      </w:r>
    </w:p>
    <w:p>
      <w:pPr/>
      <w:r>
        <w:rPr/>
        <w:t xml:space="preserve">Potrafi samodzielnie przygotować tematyczną prezentację multimedialną, mającą na celu przekazanie zdobytej wiedzy na forum grupy</w:t>
      </w:r>
    </w:p>
    <w:p>
      <w:pPr>
        <w:spacing w:before="60"/>
      </w:pPr>
      <w:r>
        <w:rPr/>
        <w:t xml:space="preserve">Weryfikacja: </w:t>
      </w:r>
    </w:p>
    <w:p>
      <w:pPr>
        <w:spacing w:before="20" w:after="190"/>
      </w:pPr>
      <w:r>
        <w:rPr/>
        <w:t xml:space="preserve">Jakość i poprawność opracowywanej prezentacji tematu pracy seminaryjnej</w:t>
      </w:r>
    </w:p>
    <w:p>
      <w:pPr>
        <w:spacing w:before="20" w:after="190"/>
      </w:pPr>
      <w:r>
        <w:rPr>
          <w:b/>
          <w:bCs/>
        </w:rPr>
        <w:t xml:space="preserve">Powiązane efekty kierunkowe: </w:t>
      </w:r>
      <w:r>
        <w:rPr/>
        <w:t xml:space="preserve">K2_U06, K2_U07, K2_U08</w:t>
      </w:r>
    </w:p>
    <w:p>
      <w:pPr>
        <w:spacing w:before="20" w:after="190"/>
      </w:pPr>
      <w:r>
        <w:rPr>
          <w:b/>
          <w:bCs/>
        </w:rPr>
        <w:t xml:space="preserve">Powiązane efekty obszarowe: </w:t>
      </w:r>
      <w:r>
        <w:rPr/>
        <w:t xml:space="preserve">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p>
      <w:pPr>
        <w:keepNext w:val="1"/>
        <w:spacing w:after="10"/>
      </w:pPr>
      <w:r>
        <w:rPr>
          <w:b/>
          <w:bCs/>
        </w:rPr>
        <w:t xml:space="preserve">Efekt SEMNAROK2: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SEMNAROK3: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 K2_K05</w:t>
      </w:r>
    </w:p>
    <w:p>
      <w:pPr>
        <w:spacing w:before="20" w:after="190"/>
      </w:pPr>
      <w:r>
        <w:rPr>
          <w:b/>
          <w:bCs/>
        </w:rPr>
        <w:t xml:space="preserve">Powiązane efekty obszarowe: </w:t>
      </w:r>
      <w:r>
        <w:rPr/>
        <w:t xml:space="preserve">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2026-06-17T07:37:29+02:00</dcterms:created>
  <dcterms:modified xsi:type="dcterms:W3CDTF">2026-06-17T07:37:29+02:00</dcterms:modified>
</cp:coreProperties>
</file>

<file path=docProps/custom.xml><?xml version="1.0" encoding="utf-8"?>
<Properties xmlns="http://schemas.openxmlformats.org/officeDocument/2006/custom-properties" xmlns:vt="http://schemas.openxmlformats.org/officeDocument/2006/docPropsVTypes"/>
</file>