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- 32 h:
    - obecność na laboratoriach - 32 h.
2. Przygotowanie do laboratoriów - 28 h.
3. Zapoznanie się ze wskazaną literaturą - 15 h.
Razem nakład pracy studenta - 75 h = 3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- 32 h:
    - obecność na laboratoriach - 32 h.
Razem nakład pracy studenta - 32 h = 1,5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- 32 h:
    - obecność na laboratoriach - 32 h.
2. Przygotowanie do laboratoriów - 28 h.
Razem nakład pracy studenta - 60 h = 2,5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wiedzy, umiejętności i kompetencji pozwalającej wykorzystać oprogramowanie do analizy konstrukcji inżynierskich i do rozwiązywania problemów zwianych z projektowaniem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Laboratoria: &lt;ol&gt;&lt;li&gt;Wstęp i literatura przedmiotu, omówienie dostępnego oprogramowania do analizy konstrukcji inżynierskich w Polsce i na świecie. &lt;li&gt;Podstawowe problemy przy projektowaniu mostów i możliwości zastosowania wspomagania komputerowego przy ich rozwiązywaniu. Przykład zastosowania oprogramowania inżynierskiego do projektowania dwu-przęsłowego wiaduktu żelbetowego. &lt;li&gt;Zapoznanie się oprogramowaniem wykorzystywanym na zajęciach. &lt;li&gt;Przyjęcie algorytmów przy projektowaniu konstrukcji mostowych z zastosowaniem komputerowego wspomagania projektowania oraz sposób doboru modelu obliczeniowego do zadania inżynierskiego. &lt;li&gt;Modelowanie konstrukcji zespolonej identycznej z projektowaną konstrukcją na zajęciach z Podstaw Mostownictwa, wykorzystanie elementów jednowymiarowych. Modelowanie materiału i geometrii konstrukcji – charakterystyki geometryczne przekrojów, siatka węzłów, wprowadzenie elementów oraz warunki brzegowe (łożyskowanie konstrukcji). &lt;li&gt;Modelowanie obciążeń: obciążenia długotrwałe różnego charakteru (punktowe, liniowe), obciążenia odpowiadające ciężarom własnym, obciążeniu od wyposażenia. &lt;li&gt;Modelowanie obciążeń: obciążenia krótkotrwałe różnego charakteru (punktowe, liniowe), zmieniające swoje położenie na konstrukcji, obciążenia odpowiadające obciążeniom pojazdami drogowymi z PN-85/S-10030. &lt;li&gt;Modelowanie obciążeń od oddziaływania temperatury: typu noc-dzień, lato-zima zgodnie z wytycznymi do projektowania mostów zespolonych. &lt;li&gt;Modelowanie obciążeń od skurczu w płycie betonowej z uwzględnieniem pełzania zgodnie wytycznymi do projektowania mostów zespolonych. &lt;li&gt;Analiza obciążeń i interpretowanie wyników, obliczanie naprężeń od wcześniej zdefiniowanych obciążeń. &lt;li&gt;Kombinatoryka obciążeń zgodnie z układami obciążeń zawartymi w PN-85/S-10030. Budowanie obwiedni sił wewnętrznych, naprężeń, reakcji i przemieszczeń konstrukcji. Sprawdzenie stanów granicznych konstrukcji: nośności i użytkowalności. Sporządzanie dokumentacji obliczeniowej w postaci zestawień tabelarycznych oraz wykresów, wymiana danych między różnymi aplikacjami w celu przedstawiania wyników lub wykorzystania wyników w innych programach. &lt;li&gt;Modelowanie konstrukcji zespolonej jak wyżej za pomocą elementów jednowymiarowych i dwuwymiarowych (belka z płytą na „offsecie”). Różnice w modelowaniu obciążeń wynikłe ze zmiany modelu obliczeniowego. Porównanie wyników (przemieszczeń) z dwóch modeli. &lt;li&gt;Zalety i wady modeli jednowymiarowych i dwuwymiarowych w odniesieniu do zagadnień projektowych spotykanych przy projektowaniu mostów oraz zaleceń norm do projektowania.&lt;/ol&gt;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analizy obliczeniowej w ramach laboratoriów.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Kmita J., Bień J., Machelski C.: Komputerowe wspomaganie projektowania mostów. Wydawnictwa Komunikacji i Łączności. Warszawa 1989. &lt;br&gt;
[2] Sieczkowski J. M.: Podstawy komputerowego modelowania konstrukcji budowlanych. Oficyna Wydawnicza Politechniki Wrocławskiej, Wrocław 2001. &lt;br&gt;
[3] praca zbiorowa pod kierunkiem G.Rakowskiego; Mechanika budowli, ujęcie komputerowe. Arkady. Warszawa 1991. &lt;br&gt;
[4] Madaj A., Wołowicki W.: Podstawy projektowania budowli mostowych. Wydawnictwa Komunikacji i Łączności. Warszawa 2000. &lt;br&gt;
[5] Wołowicki W., Karlikowski J., Madaj A.: Mostowe konstrukcje zespolone, stalowo – betonowe. Zasady Projektowania. Wydawnictwo Instytutu Inżynierii Lądowej Politechniki Poznańskiej. Poznań 2000. &lt;br&gt;
[6] Hambly E. C.: Bridge Deck Behaviour. John Wiley &amp; Sons. Nowy Jork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KOMOSTW1: </w:t>
      </w:r>
    </w:p>
    <w:p>
      <w:pPr/>
      <w:r>
        <w:rPr/>
        <w:t xml:space="preserve">Zna dobrze wybrany program do analizy konstrukcji mostowych wraz ze sposobami modelowania materiałów, geometrii konstrukcji oraz obciążeń w oparciu o wiedzę teoretyczną oraz praktyczną. Ma wiedzę o adekwatności wybranych sposobów modelowania w odniesieniu do poszczególnych zagadnień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analizy obliczeniowej w ramach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K2_W13_MiBP, K2_W20_MiBP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KOMOSTU1: </w:t>
      </w:r>
    </w:p>
    <w:p>
      <w:pPr/>
      <w:r>
        <w:rPr/>
        <w:t xml:space="preserve">Umie zamodelować wybrane konstrukcje mostowe lub ich elementy w wybranym programie do analizy konstrukcji mostowych. Umie zinterpretować uzyskane wyniki i ewentualnie skorygować model.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analizy obliczeniowej w ramach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K2_U06, K2_U08, K2_U14_MiBP, K2_U22_MiBP, K2_U23_MiBP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T2A_U01, T2A_U02, T2A_U05, T2A_U02, T2A_U15, T2A_U01, T2A_U02, T2A_U05, T2A_U06, T2A_U07, T2A_U08, T2A_U09, T2A_U10, T2A_U11, T2A_U15, T2A_U16, T2A_U17, T2A_U18, T2A_U19, T2A_U02, T2A_U03, T2A_U09, T2A_U10, T2A_U12, T2A_U14,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KOMOSTK1: </w:t>
      </w:r>
    </w:p>
    <w:p>
      <w:pPr/>
      <w:r>
        <w:rPr/>
        <w:t xml:space="preserve">Potrafi zdobywać i analizować posiadane informacje pod kątem wykorzystania ich w modelowaniu konstrukcji mostowych, biorąc pod uwagę autorstwo wykorzystywanych rozwiązań. Potrafi dyskutować w środowisku zawodowym, a także poza nim, nad różnymi aspektami zagadnień modelowania konstrukcji. Prezentuje opinie rozwinięte o informacje, które stara się samodzielnie zdobywać ze źródeł krajowych i zagranicznych.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i praca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2024-05-18T17:48:10+02:00</dcterms:created>
  <dcterms:modified xsi:type="dcterms:W3CDTF">2024-05-18T17:48:10+02:00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