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na zajęciach, pytanie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BUDPRAW1: </w:t>
      </w:r>
    </w:p>
    <w:p>
      <w:pPr/>
      <w:r>
        <w:rPr/>
        <w:t xml:space="preserve">	praktyczne informacje nt. prowadzenia infrastrukturalnych projektów budowlanych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BUDPRAU1: </w:t>
      </w:r>
    </w:p>
    <w:p>
      <w:pPr/>
      <w:r>
        <w:rPr/>
        <w:t xml:space="preserve">praktyczne informacje nt. prowadzenia infrastrukturalnych projektów budowlanych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BUDPRAK1: </w:t>
      </w:r>
    </w:p>
    <w:p>
      <w:pPr/>
      <w:r>
        <w:rPr/>
        <w:t xml:space="preserve">praktyczne informacje nt. prowadzenia infrastrukturalnych projektów budowlanych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K1_K05,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T1A_K05,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2025-05-19T18:21:37+02:00</dcterms:created>
  <dcterms:modified xsi:type="dcterms:W3CDTF">2025-05-19T18:21:37+02:00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