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OKMKO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zakresu:&lt;br&gt;
- projektowania konstrukcji stalowych z uwzględnieniem oddziaływań pożarowych,&lt;br&gt;
- technologii i sposobów zabezpieczeń ogniochronnych konstrukcji metalowych,&lt;br&gt;
- doboru/projektowania środków ochrony biernej konstrukcji stalowych,&lt;br&gt;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w dziedzinę bezpieczeństwa pożarowego i wymagań dotyczących odporności ogniowej konstrukcji w świetle przepisów prawnych.
&lt;li&gt;Ocena odporości ogniowej konstrukcji stalowych: podstawy projektowania, modele obliczeniowe, modele pożaru.
&lt;li&gt;Wpływ temperatur pożarowych na właściwości stali.
&lt;li&gt;Sprawdzanie bezpieczeństwa pożarowego: rodzaje oddziaływań, typy analiz, wyznaczanie efektów oddziaływań.
&lt;li&gt;Zabezpieczenia ogniochronne konstrukcji metalowych. Rodzaje zabezpieczeń biernych, konstrukcje ogniochronnych ścian przeszklonych.
&lt;li&gt;Praktyczne projektowanie konstrukcji stalowych. Procedury obliczeniowe w domenie temperatury i czasu, procedury uproszczone i dobór rodzaju/grubości biernych środków ogniochronnych. Przykłady obliczeniowe.
&lt;li&gt;Przegląd rozwiązań biernych systemów przeciwpożarowych: farby pęczniejące, masy tynkarskie, systemy płytowe.
&lt;li&gt;Zjawisko korozji metali: wiadomości wstępne, trwałość, utrzymanie budowli.
&lt;li&gt;Procesy degradacji korozyjnej stali konstrukcyjnych typy korozji, klasyfikacja agresywności otoczenia.
&lt;li&gt;Zabezpieczenia antykorozyjne konstrukcji stalowych: materiały, metody zabezpieczeń, trwałość powłok.
&lt;li&gt;Wymagania projektowe: dobór metody zabezpieczenia, przygotowanie podłoża, kontrola stanu zabezpieczeń, cykle renowacji powłok, itp.
&lt;li&gt;Przegląd rozwiązań systemowych antykorozyjnych powłok malarskich - spotkanie z przedstawicielem producenta.&lt;/ol&gt;
OPCJONALNIE - w zależności od możliwości (jako uzupełnienie zajęć):&lt;br&gt;
1. Wycieczka techniczna do cynkowni ogniowej - zapoznanie się z procesem technologicznym.&lt;br&gt;
2. Wycieczka techniczna do Zakładu Badań Ogniowych ITB - uczestnictwo w badaniach odporności ogniowej.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2002;&lt;br&gt;
[2] WANG Y.C.: Steel and composites structures. Behaviour and design for fire safety, Spon Press, London and New York 2002;&lt;br&gt;
[3] KOSIOREK M., Bezpieczeństwo pożarowe budynków. Budownictwo ogólne, tom 2: Fizyka budowli (praca zbiorowa pod red. P. Klemma), Arkady, Warszawa 2006;&lt;br&gt;
[4] KOSIOREK M., POGORZELSKI J.A., LASKOWSKA Z., PILICH K.: Odporność ogniowa konstrukcji budowlanych., Arkady, Warszawa 1988;&lt;br&gt;
[5] Materiały informacyjne producentów materiałów ogniochronnych i antykorozyjnych;&lt;br&gt;
[6] Instrukcje ITB;&lt;br&gt;
[7] PN-EN ISO 14713: Ochrona przed korozją konstrukcji stalowych i żeliwnych. Powłoki cynkowe i aluminiowe. Wytyczne;&lt;br&gt;
[8] PN-EN ISO 14761: Ochrona przed korozją. Powłoki cynkowe nanoszone na stal metodą zanurzeniową (cynkowanie jednostkowe). Wymagania i badania;&lt;br&gt;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OKMKOW1: </w:t>
      </w:r>
    </w:p>
    <w:p>
      <w:pPr/>
      <w:r>
        <w:rPr/>
        <w:t xml:space="preserve">							Posiada podstawową wiedzę z zakresu projektowania prostych elementów konstrukcyjnych z uwzględnieniem oddziaływań pożarowych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OKMKOW2: </w:t>
      </w:r>
    </w:p>
    <w:p>
      <w:pPr/>
      <w:r>
        <w:rPr/>
        <w:t xml:space="preserve">							Posiada podstawową wiedzę z zakresu technologii i sposobów zabezpieczeń ogniochronnych konstrukcji metalowych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OKMKOW3: </w:t>
      </w:r>
    </w:p>
    <w:p>
      <w:pPr/>
      <w:r>
        <w:rPr/>
        <w:t xml:space="preserve">							Zna podstawowe zasady doboru/projektowania biernych środków ochronnych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OKMKOW4: </w:t>
      </w:r>
    </w:p>
    <w:p>
      <w:pPr/>
      <w:r>
        <w:rPr/>
        <w:t xml:space="preserve">							Posiada podstawową wiedzę z zakresu technologi i sposobu doboru zabezpieczeń antykorozyjnych konstrukcji stalowych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OKMKOU1: </w:t>
      </w:r>
    </w:p>
    <w:p>
      <w:pPr/>
      <w:r>
        <w:rPr/>
        <w:t xml:space="preserve">							Potrafi studiować materiały wykładowe oraz samodzielnie pozyskiwać informacje i uzupełniać wiedzę,korzystając z norm, rozporządzeń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OKMKOU2: </w:t>
      </w:r>
    </w:p>
    <w:p>
      <w:pPr/>
      <w:r>
        <w:rPr/>
        <w:t xml:space="preserve">							Potrafi wykonać proste obliczenia sprawdzające nośności konstrukcji poddanej oddziływaniom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OKMKOK1: </w:t>
      </w:r>
    </w:p>
    <w:p>
      <w:pPr/>
      <w:r>
        <w:rPr/>
        <w:t xml:space="preserve">							Potrafi dążyć do celui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2025-05-19T15:57:30+02:00</dcterms:created>
  <dcterms:modified xsi:type="dcterms:W3CDTF">2025-05-19T15:57:30+02:00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