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struktury danych (I)</w:t>
      </w:r>
    </w:p>
    <w:p>
      <w:pPr>
        <w:keepNext w:val="1"/>
        <w:spacing w:after="10"/>
      </w:pPr>
      <w:r>
        <w:rPr>
          <w:b/>
          <w:bCs/>
        </w:rPr>
        <w:t xml:space="preserve">Koordynator przedmiotu: </w:t>
      </w:r>
    </w:p>
    <w:p>
      <w:pPr>
        <w:spacing w:before="20" w:after="190"/>
      </w:pPr>
      <w:r>
        <w:rPr/>
        <w:t xml:space="preserve">Roman PODRAZA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AISDI</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 2 h = 30 h
Udział w ćwiczeniach: 7 * 2 h + 1h = 15 h
Udział w laboratorium: 7 * 2 h = 14 h
Przygotowanie do wykładu, przeglądanie materiałów internetowych , podręczników: 15 h
Przygotowanie do ćwiczeń, rozwiązywanie zadań domowych: 20 h
Przygotowanie do laboratorium, rozwiązywanie zadań laboratoryjnych w domu: 25 h
Przygotowanie do sprawdzianu na ćwiczeniach: 3 h
Przygotowanie do egzaminu: 6 h
Razem: 30 h + 15 h + 14 h + 15 h + 20 h + 25 h + 3 h + 6 h = 128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15 * 2 h = 30 h
Udział w ćwiczeniach: 7 * 2 h + 1h = 15 h
Udział w laboratorium: 7 * 2 h = 14 h
w sumie 59h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7 * 2 h + 1h = 15 h
Udział w laboratorium: 7 * 2 h = 14 h
Przygotowanie do ćwiczeń, rozwiązywanie zadań domowych: 20 h
Przygotowanie do laboratorium, rozwiązywanie zadań laboratoryjnych w domu: 25 h
w sumie 74h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programowania w C++</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Praktyczne zapoznanie studentów z wybranymi typowymi strukturami danych i przykładowymi algorytmami operującymi na tych strukturach oraz wykorzystaniem struktur danych w kontekście projektowania obiektowego programów komputerowych.
</w:t>
      </w:r>
    </w:p>
    <w:p>
      <w:pPr>
        <w:keepNext w:val="1"/>
        <w:spacing w:after="10"/>
      </w:pPr>
      <w:r>
        <w:rPr>
          <w:b/>
          <w:bCs/>
        </w:rPr>
        <w:t xml:space="preserve">Treści kształcenia: </w:t>
      </w:r>
    </w:p>
    <w:p>
      <w:pPr>
        <w:spacing w:before="20" w:after="190"/>
      </w:pPr>
      <w:r>
        <w:rPr/>
        <w:t xml:space="preserve">Treść wykładu:
1.	Przegląd struktur danych: typ danych, system typów danych, obiekt, struktura danych, liniowe struktury danych, drzewiaste struktury danych, grafowe struktury danych, koszt i rząd kosztu przetwarzania struktur (2h).
2.	Liniowe struktury danych: listy jednokierunkowe i dwukierunkowe, pierścienie, stosy, kolejki i kolejki priorytetowe z operacjami przeglądania struktury, wyszukiwania, wstawiania i usuwania elementu. Biblioteka STL w C++. (6h).
3.	Algorytmy sortowania: Insertion Sort, Selection Sort, Bubble Sort, Quicksort, Merge Sort, Heap Sort, Straight Radix Sort, Radix Exchenge Sort, Shell Sort (6h).
4.	Algorytmy wyszukiwania: wyszukiwanie liniowe, binarne, interpolacyjne, z podziałem Fibonacciego, zastosowania funkcji mieszającej (ang. hashing) (2h).
5.	Algorytmy rekurencyjne, zasada „dziel i rządź” (2h).
6.	Drzewa: drzewa binarne BST, Binary Tree Sort, drzewa o dowolnej liczbie następników, drzewa zrównoważone (AVL, czerwono-czarne, 2-3-4, B, BB) z operacjami przeglądania struktury, wyszukiwania, wstawiania i usuwania elementu (8h).
7.	Grafy: metody implementacji grafów, przeglądanie w głąb (DFS), przeglądanie wszerz (BFS), algorytm badania osiągalności węzłów, wyznaczenie wszystkich ścieżek, wyszukiwanie najkrótszej ścieżki w grafie, algorytm Dijkstry (4h).
Zakres ćwiczeń:
1.	Szablony (ang. templates) w C++.
2.	Operacje na listach jednokierunkowych.
3.	Definiowanie typów danych z wykorzystaniem struktur liniowych oraz implementacje wybranych operacji.
4.	Projektowanie i implementacja algorytmów rekurencyjnych.
5.	Sprawdzian – struktury liniowe i rekurencja.
6.	Definiowanie typów danych z wykorzystaniem drzew oraz implementacje wybranych operacji.
7.	Wybrane algorytmy grafów.
Zakres laboratorium:
1.	Zajęcia organizacyjne – instrukcje dotyczące środowiska programowania.
2.	Implementacja określonego typu danych (wykazu) przy pomocy tablicy.
3.	Implementacja określonego typu danych (wykazu) przy pomocy listy jednokierunkowej.
4.	Implementacja określonego typu danych (wykazu) przy pomocy pierścienia  dwukierunkowego.
5.	Implementacja określonego typu danych (wykazu) przy pomocy drzewa BST.
6.	Algorytmy z zastosowaniem rekurencji.
7.	Implementacja grafu z wybranymi algorytmami.
</w:t>
      </w:r>
    </w:p>
    <w:p>
      <w:pPr>
        <w:keepNext w:val="1"/>
        <w:spacing w:after="10"/>
      </w:pPr>
      <w:r>
        <w:rPr>
          <w:b/>
          <w:bCs/>
        </w:rPr>
        <w:t xml:space="preserve">Metody oceny: </w:t>
      </w:r>
    </w:p>
    <w:p>
      <w:pPr>
        <w:spacing w:before="20" w:after="190"/>
      </w:pPr>
      <w:r>
        <w:rPr/>
        <w:t xml:space="preserve">Ocena  egzaminu: 0 - 50 p.
Ocena sprawdzianu: 0 - 15 p.
Ocena laboratorium: 0 - 30 p.
Ocena aktywności na ćwiczeniach: 0 - 5 p.
Łącznie: 100 p. (w tym 50 z pracy w semestrze).
Skala ocen:
ocena 5,0: 91 - 100 p.
ocena 4,5: 81 - 90 p.
ocena 4,0: 71 - 80 p. (w tym więcej niż 25 p. z pracy w semestrze)
ocena 3,5: 61 - 70 p. (w tym więcej niż 25 p. z pracy w semestrze)
ocena 3,0: 51 - 60 p. (w tym więcej niż 25 p. z pracy w semestrze)
ocena 2,0: poniżej 51 p. łącznie lub poniżej 26 p. z pracy w semestrze)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Nyhoff  “ADTs, Data Structures, and Problem Solving with C++”, Prentice-Hall, 2005.
[2] M. A. Weiss, “Data Structures and Problem Solving Using C++”, Second Edition, Addison Wesley Longman, Inc., 2000.
[3] T. Budd, “Data Structures in C++ Using the Standard Template Library”, Addison Wesley Longman, Inc., 1998. 
[4] S. Sengupta, C. Ph. Korobkin, “C++ Object-Oriented Data Structures”, Springer-Verlag, 1994.
[5] P. Wróblewski, “Algorytmy, struktury danych i techniki programowania”, Helion, 1996.
[6] L. Banachowski, K. Diks, W. Rytter, “Algorytmy i struktury danych”, WNT, Warszawa, 1996.
[7] N. Wirth, “Algorytmy + struktury danych = programy”, WNT, Warszawa, 1980.
[8] B. Stroustrup, “The C++ Programming Language”, Second Edition, Addison Wesley, 1991.
</w:t>
      </w:r>
    </w:p>
    <w:p>
      <w:pPr>
        <w:keepNext w:val="1"/>
        <w:spacing w:after="10"/>
      </w:pPr>
      <w:r>
        <w:rPr>
          <w:b/>
          <w:bCs/>
        </w:rPr>
        <w:t xml:space="preserve">Witryna www przedmiotu: </w:t>
      </w:r>
    </w:p>
    <w:p>
      <w:pPr>
        <w:spacing w:before="20" w:after="190"/>
      </w:pPr>
      <w:r>
        <w:rPr/>
        <w:t xml:space="preserve">https://studia.elka.pw.edu.pl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AISDI_W01: </w:t>
      </w:r>
    </w:p>
    <w:p>
      <w:pPr/>
      <w:r>
        <w:rPr/>
        <w:t xml:space="preserve">Student, który zaliczył przedmiot, posiada podstawową wiedzę na temat: Liniowych struktur danych: - przeglądania struktury - wyszukiwania, wstawiania i usuwania elementu - sortowania - wydajności stosowania</w:t>
      </w:r>
    </w:p>
    <w:p>
      <w:pPr>
        <w:spacing w:before="60"/>
      </w:pPr>
      <w:r>
        <w:rPr/>
        <w:t xml:space="preserve">Weryfikacja: </w:t>
      </w:r>
    </w:p>
    <w:p>
      <w:pPr>
        <w:spacing w:before="20" w:after="190"/>
      </w:pPr>
      <w:r>
        <w:rPr/>
        <w:t xml:space="preserve">Ocena  egzaminu Ocena sprawdzianu Ocena Lab. 2.-4.</w:t>
      </w:r>
    </w:p>
    <w:p>
      <w:pPr>
        <w:spacing w:before="20" w:after="190"/>
      </w:pPr>
      <w:r>
        <w:rPr>
          <w:b/>
          <w:bCs/>
        </w:rPr>
        <w:t xml:space="preserve">Powiązane efekty kierunkowe: </w:t>
      </w:r>
      <w:r>
        <w:rPr/>
        <w:t xml:space="preserve">K_W11, K_W19</w:t>
      </w:r>
    </w:p>
    <w:p>
      <w:pPr>
        <w:spacing w:before="20" w:after="190"/>
      </w:pPr>
      <w:r>
        <w:rPr>
          <w:b/>
          <w:bCs/>
        </w:rPr>
        <w:t xml:space="preserve">Powiązane efekty obszarowe: </w:t>
      </w:r>
      <w:r>
        <w:rPr/>
        <w:t xml:space="preserve">T1A_W03, T1A_W07</w:t>
      </w:r>
    </w:p>
    <w:p>
      <w:pPr>
        <w:keepNext w:val="1"/>
        <w:spacing w:after="10"/>
      </w:pPr>
      <w:r>
        <w:rPr>
          <w:b/>
          <w:bCs/>
        </w:rPr>
        <w:t xml:space="preserve">Efekt AISDI_W02: </w:t>
      </w:r>
    </w:p>
    <w:p>
      <w:pPr/>
      <w:r>
        <w:rPr/>
        <w:t xml:space="preserve">Student, który zaliczył przedmiot, posiada podstawową wiedzę na temat: Podstawowych drzewiastych struktur danych: - przeglądania struktury - wyszukiwania, wstawiania i usuwania elementu - wydajności stosowania</w:t>
      </w:r>
    </w:p>
    <w:p>
      <w:pPr>
        <w:spacing w:before="60"/>
      </w:pPr>
      <w:r>
        <w:rPr/>
        <w:t xml:space="preserve">Weryfikacja: </w:t>
      </w:r>
    </w:p>
    <w:p>
      <w:pPr>
        <w:spacing w:before="20" w:after="190"/>
      </w:pPr>
      <w:r>
        <w:rPr/>
        <w:t xml:space="preserve">Ocena  egzaminu Ocena Lab. 6.</w:t>
      </w:r>
    </w:p>
    <w:p>
      <w:pPr>
        <w:spacing w:before="20" w:after="190"/>
      </w:pPr>
      <w:r>
        <w:rPr>
          <w:b/>
          <w:bCs/>
        </w:rPr>
        <w:t xml:space="preserve">Powiązane efekty kierunkowe: </w:t>
      </w:r>
      <w:r>
        <w:rPr/>
        <w:t xml:space="preserve">K_W11, K_W19</w:t>
      </w:r>
    </w:p>
    <w:p>
      <w:pPr>
        <w:spacing w:before="20" w:after="190"/>
      </w:pPr>
      <w:r>
        <w:rPr>
          <w:b/>
          <w:bCs/>
        </w:rPr>
        <w:t xml:space="preserve">Powiązane efekty obszarowe: </w:t>
      </w:r>
      <w:r>
        <w:rPr/>
        <w:t xml:space="preserve">T1A_W03, T1A_W07</w:t>
      </w:r>
    </w:p>
    <w:p>
      <w:pPr>
        <w:keepNext w:val="1"/>
        <w:spacing w:after="10"/>
      </w:pPr>
      <w:r>
        <w:rPr>
          <w:b/>
          <w:bCs/>
        </w:rPr>
        <w:t xml:space="preserve">Efekt AISDI_W03: </w:t>
      </w:r>
    </w:p>
    <w:p>
      <w:pPr/>
      <w:r>
        <w:rPr/>
        <w:t xml:space="preserve">Student, który zaliczył przedmiot, posiada podstawową wiedzę na temat: Formułowania prostych algorytmów rekursywnych</w:t>
      </w:r>
    </w:p>
    <w:p>
      <w:pPr>
        <w:spacing w:before="60"/>
      </w:pPr>
      <w:r>
        <w:rPr/>
        <w:t xml:space="preserve">Weryfikacja: </w:t>
      </w:r>
    </w:p>
    <w:p>
      <w:pPr>
        <w:spacing w:before="20" w:after="190"/>
      </w:pPr>
      <w:r>
        <w:rPr/>
        <w:t xml:space="preserve">Ocena  egzaminu Ocena Lab. 5.-6.</w:t>
      </w:r>
    </w:p>
    <w:p>
      <w:pPr>
        <w:spacing w:before="20" w:after="190"/>
      </w:pPr>
      <w:r>
        <w:rPr>
          <w:b/>
          <w:bCs/>
        </w:rPr>
        <w:t xml:space="preserve">Powiązane efekty kierunkowe: </w:t>
      </w:r>
      <w:r>
        <w:rPr/>
        <w:t xml:space="preserve">K_W11, K_W19</w:t>
      </w:r>
    </w:p>
    <w:p>
      <w:pPr>
        <w:spacing w:before="20" w:after="190"/>
      </w:pPr>
      <w:r>
        <w:rPr>
          <w:b/>
          <w:bCs/>
        </w:rPr>
        <w:t xml:space="preserve">Powiązane efekty obszarowe: </w:t>
      </w:r>
      <w:r>
        <w:rPr/>
        <w:t xml:space="preserve">T1A_W03, T1A_W07</w:t>
      </w:r>
    </w:p>
    <w:p>
      <w:pPr>
        <w:keepNext w:val="1"/>
        <w:spacing w:after="10"/>
      </w:pPr>
      <w:r>
        <w:rPr>
          <w:b/>
          <w:bCs/>
        </w:rPr>
        <w:t xml:space="preserve">Efekt AISDI_W04: </w:t>
      </w:r>
    </w:p>
    <w:p>
      <w:pPr/>
      <w:r>
        <w:rPr/>
        <w:t xml:space="preserve">Student, który zaliczył przedmiot, posiada podstawową wiedzę na temat: Struktur grafowych: - sposobów implementacji - przeglądania</w:t>
      </w:r>
    </w:p>
    <w:p>
      <w:pPr>
        <w:spacing w:before="60"/>
      </w:pPr>
      <w:r>
        <w:rPr/>
        <w:t xml:space="preserve">Weryfikacja: </w:t>
      </w:r>
    </w:p>
    <w:p>
      <w:pPr>
        <w:spacing w:before="20" w:after="190"/>
      </w:pPr>
      <w:r>
        <w:rPr/>
        <w:t xml:space="preserve">Ocena  egzaminu Ocena Lab. 7.</w:t>
      </w:r>
    </w:p>
    <w:p>
      <w:pPr>
        <w:spacing w:before="20" w:after="190"/>
      </w:pPr>
      <w:r>
        <w:rPr>
          <w:b/>
          <w:bCs/>
        </w:rPr>
        <w:t xml:space="preserve">Powiązane efekty kierunkowe: </w:t>
      </w:r>
      <w:r>
        <w:rPr/>
        <w:t xml:space="preserve">K_W11, K_W19</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AISDI_U01: </w:t>
      </w:r>
    </w:p>
    <w:p>
      <w:pPr/>
      <w:r>
        <w:rPr/>
        <w:t xml:space="preserve">Student, który zaliczył przedmiot, potrafi zaimplementować w języku C++: Funkcje realizujące -	operacje przeglądania struktur danych -	operacje wyszukiwania elementu w podstawowych struktur danych -	operacje wstawiania elementu do podstawowych struktur danych -	operacje usuwania elementu z podstawowych struktur danych</w:t>
      </w:r>
    </w:p>
    <w:p>
      <w:pPr>
        <w:spacing w:before="60"/>
      </w:pPr>
      <w:r>
        <w:rPr/>
        <w:t xml:space="preserve">Weryfikacja: </w:t>
      </w:r>
    </w:p>
    <w:p>
      <w:pPr>
        <w:spacing w:before="20" w:after="190"/>
      </w:pPr>
      <w:r>
        <w:rPr/>
        <w:t xml:space="preserve">Ocena  egzaminu Ocena sprawdzianu Ocena Lab. 2.-5.</w:t>
      </w:r>
    </w:p>
    <w:p>
      <w:pPr>
        <w:spacing w:before="20" w:after="190"/>
      </w:pPr>
      <w:r>
        <w:rPr>
          <w:b/>
          <w:bCs/>
        </w:rPr>
        <w:t xml:space="preserve">Powiązane efekty kierunkowe: </w:t>
      </w:r>
      <w:r>
        <w:rPr/>
        <w:t xml:space="preserve">K_U06, K_U09, K_U19, K_U20</w:t>
      </w:r>
    </w:p>
    <w:p>
      <w:pPr>
        <w:spacing w:before="20" w:after="190"/>
      </w:pPr>
      <w:r>
        <w:rPr>
          <w:b/>
          <w:bCs/>
        </w:rPr>
        <w:t xml:space="preserve">Powiązane efekty obszarowe: </w:t>
      </w:r>
      <w:r>
        <w:rPr/>
        <w:t xml:space="preserve">T1A_U02, T1A_U07, T1A_U05, T1A_U16, T1A_U13, T1A_U15</w:t>
      </w:r>
    </w:p>
    <w:p>
      <w:pPr>
        <w:keepNext w:val="1"/>
        <w:spacing w:after="10"/>
      </w:pPr>
      <w:r>
        <w:rPr>
          <w:b/>
          <w:bCs/>
        </w:rPr>
        <w:t xml:space="preserve">Efekt AISDI_U02: </w:t>
      </w:r>
    </w:p>
    <w:p>
      <w:pPr/>
      <w:r>
        <w:rPr/>
        <w:t xml:space="preserve">Student, który zaliczył przedmiot, potrafi zaimplementować w języku C++: Proste algorytmy rekursywne</w:t>
      </w:r>
    </w:p>
    <w:p>
      <w:pPr>
        <w:spacing w:before="60"/>
      </w:pPr>
      <w:r>
        <w:rPr/>
        <w:t xml:space="preserve">Weryfikacja: </w:t>
      </w:r>
    </w:p>
    <w:p>
      <w:pPr>
        <w:spacing w:before="20" w:after="190"/>
      </w:pPr>
      <w:r>
        <w:rPr/>
        <w:t xml:space="preserve">Ocena  egzaminu Ocena sprawdzianu Ocena Lab. 6.</w:t>
      </w:r>
    </w:p>
    <w:p>
      <w:pPr>
        <w:spacing w:before="20" w:after="190"/>
      </w:pPr>
      <w:r>
        <w:rPr>
          <w:b/>
          <w:bCs/>
        </w:rPr>
        <w:t xml:space="preserve">Powiązane efekty kierunkowe: </w:t>
      </w:r>
      <w:r>
        <w:rPr/>
        <w:t xml:space="preserve">K_U06, K_U09, K_U19, K_U20</w:t>
      </w:r>
    </w:p>
    <w:p>
      <w:pPr>
        <w:spacing w:before="20" w:after="190"/>
      </w:pPr>
      <w:r>
        <w:rPr>
          <w:b/>
          <w:bCs/>
        </w:rPr>
        <w:t xml:space="preserve">Powiązane efekty obszarowe: </w:t>
      </w:r>
      <w:r>
        <w:rPr/>
        <w:t xml:space="preserve">T1A_U02, T1A_U07, T1A_U05, T1A_U16, T1A_U13,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2024-05-18T21:47:32+02:00</dcterms:created>
  <dcterms:modified xsi:type="dcterms:W3CDTF">2024-05-18T21:47:32+02:00</dcterms:modified>
</cp:coreProperties>
</file>

<file path=docProps/custom.xml><?xml version="1.0" encoding="utf-8"?>
<Properties xmlns="http://schemas.openxmlformats.org/officeDocument/2006/custom-properties" xmlns:vt="http://schemas.openxmlformats.org/officeDocument/2006/docPropsVTypes"/>
</file>