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obiektów dla potrzeb animacji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Cezary STĘPIEŃ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123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
(30 godz. wykładu, 30 godz. ćwiczeń laboratoryjnych, 2 godz. egzamin - razem 62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
(30 godz. ćwiczeń laboratoryjnych, 18 godz. przygotowania do ćwiczeń laboratoryjnych, 10 godz. przygotowania do egz. praktycznego, 1 godz. egz. praktyczny - razem 59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GKOM — Grafika komputerowa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współczesnymi technikami tworzenia modeli przeznaczonych do animacji.
Ukształtowanie podstawowych umiejętności praktycznych w zakresie opracowania własnych animacji z wykorzystaniem dostępnego oprogramowania graficznego.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Znaczenie wizualizacji i animacji w grafice komputerowej. Przegląd metod modelowania na przykładzie 3DS Max. Interfejs użytkownika. Obiekty proste i złożone. Transformacje. Wprowadzanie ruchu do sceny. Przykłady edycji. Sposoby oświetlania sceny. Parametry świateł. Operowanie kamerami. Animacje materiałów i świateł. Sposoby renderowania scen. Zapamiętywanie animacji. Tekstury animowane. Sposoby podglądu użyteczne z punktu widzenia animacji. Animacja obiektów złożonych. Modyfikacja kształtu w czasie. Deformowanie obiektów siatkowych i łat.
Ścieżki ruchu, edycja kluczy, ograniczniki ruchu i kontrolery. Hierarchia obiektów ruchomych. Metamorfoza. Modyfikatory animacji. Kontroler wyrażeń matematycznych. Systemy cząstek. Pola sił i obiekty elastyczne. Animacje z wykorzystaniem zasad dynamiki na przykładzie narzędzia Reactor. Animowanie tkanin.
Systemy szkieletowe. Cyfrowy aktor. Nakładanie skóry. Sterowanie mimiką twarzy. Ubrania. Kinematyka prosta i odwrotna. Animacja pojedynczych postaci i tłumów. Filmy cyfrowe. Ogólny schemat produkcji. Komponowanie kadru i ujęcia. Estetyka. Scenariusz
i scenopis. Dialogi.
Animacje w podejściu abstrakcyjnym. Animowane modele roślin z wykorzystaniem IFS i L systemów.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w czasie semestru, 6 ocen realizacji ćwiczeń laboratoryjnych,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Lektura podstawowa
1. Murdock K. L.: 3ds Max 2009. Biblia. Helion. Gliwice 2009.
2. Foley J, D. i inni: Wprowadzenie do grafiki komputerowej. WNT. Warszawa 2001.
3. Zabrodzki J. i inni: Grafika komputerowa — metody i narzędzia. WNT. Warszawa 1994.
4. Parent R.: Animacja komputerowa — algorytmy i techniki. Wydawnictwo Naukowe PWN, 2011.
Literatura uzupełniająca:
1. J. Pasek: 3ds Max 2010. Ćwiczenia praktyczne. Helion. Gliwice 2010.
2. J. A. Bell: 3ds max 6 — Skuteczne rozwiązania. Helion. Gliwice 2004.
3. Mądry W.: Podstawowe zasady kompozycji estetycznej filmów cyfrowych. Praca dyplomowa. Instytut Informatyki PW.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https://studia.elka.pw.edu.pl/priv/14Z/MOA.A/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Nagroda Rektora PW za działalność dydaktyczną dla zespołu, który opracował przedmiot MOA, w składzie
Cezary Stępień (67%),
Krzysztof Chabko (11%),
Krzysztof Gracki (11%),
Rajmund Kożuszek (11%),
za rok 2011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MOA_W01: </w:t>
      </w:r>
    </w:p>
    <w:p>
      <w:pPr/>
      <w:r>
        <w:rPr/>
        <w:t xml:space="preserve">Ma podstawową wiedzę, niezbędną do rozumienia społecznych, ekonomicznych i pozatechnicznych uwarunkowań działalności inżynierskiej w zakresie tworzenia animacji, a w szczególności animowanych modeli 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MOA_W02: </w:t>
      </w:r>
    </w:p>
    <w:p>
      <w:pPr/>
      <w:r>
        <w:rPr/>
        <w:t xml:space="preserve">Ma uporządkowaną wiedzę z zakresu zastosowania metod grafiki komputerowej, przetwarzania i kompresji obrazów oraz filmów w zakresie niezbędnym do tworzenia animacji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+ kol2 + ćw. 1 - 6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MOA_U01: </w:t>
      </w:r>
    </w:p>
    <w:p>
      <w:pPr/>
      <w:r>
        <w:rPr/>
        <w:t xml:space="preserve">posługiwać się techniką kluczy w celu uzyskania ruchu jednostajnego, przyspieszonego i opóźnionego oraz zmiany kształtu, a także stosować zasady kinematyki prostej w celu uzyskania właściwego zachowania układów obiektów w scenach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+ spr1 + ćw. 1,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T1A_U05, T1A_U15, T1A_U16</w:t>
      </w:r>
    </w:p>
    <w:p>
      <w:pPr>
        <w:keepNext w:val="1"/>
        <w:spacing w:after="10"/>
      </w:pPr>
      <w:r>
        <w:rPr>
          <w:b/>
          <w:bCs/>
        </w:rPr>
        <w:t xml:space="preserve">Efekt MOA_U02: </w:t>
      </w:r>
    </w:p>
    <w:p>
      <w:pPr/>
      <w:r>
        <w:rPr/>
        <w:t xml:space="preserve">stosować narzędzia przeznaczone do symulacji zachowań dynamicznych obiektów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+ spr1 + ćw.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T1A_U05, T1A_U15, T1A_U16</w:t>
      </w:r>
    </w:p>
    <w:p>
      <w:pPr>
        <w:keepNext w:val="1"/>
        <w:spacing w:after="10"/>
      </w:pPr>
      <w:r>
        <w:rPr>
          <w:b/>
          <w:bCs/>
        </w:rPr>
        <w:t xml:space="preserve">Efekt MOA_U03: </w:t>
      </w:r>
    </w:p>
    <w:p>
      <w:pPr/>
      <w:r>
        <w:rPr/>
        <w:t xml:space="preserve">wykorzystać systemy cząstek oraz zna podstawowe parametry cząstek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+ spr2 + ćw. 4,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T1A_U05, T1A_U15, T1A_U16</w:t>
      </w:r>
    </w:p>
    <w:p>
      <w:pPr>
        <w:keepNext w:val="1"/>
        <w:spacing w:after="10"/>
      </w:pPr>
      <w:r>
        <w:rPr>
          <w:b/>
          <w:bCs/>
        </w:rPr>
        <w:t xml:space="preserve">Efekt MOA_U04: </w:t>
      </w:r>
    </w:p>
    <w:p>
      <w:pPr/>
      <w:r>
        <w:rPr/>
        <w:t xml:space="preserve">wykorzystać narzędzia kinematyki prostej i odwrotnej w celu sterowania obiektami siatkowymi w powiązaniu z układami szkieletowymi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+ spr2 + ćw. 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T1A_U05, T1A_U15, T1A_U16</w:t>
      </w:r>
    </w:p>
    <w:p>
      <w:pPr>
        <w:keepNext w:val="1"/>
        <w:spacing w:after="10"/>
      </w:pPr>
      <w:r>
        <w:rPr>
          <w:b/>
          <w:bCs/>
        </w:rPr>
        <w:t xml:space="preserve">Efekt MOA_U05: </w:t>
      </w:r>
    </w:p>
    <w:p>
      <w:pPr/>
      <w:r>
        <w:rPr/>
        <w:t xml:space="preserve">na podstawie zadanej prostej wizualizacji ocenić, jakie metody animacji zostały zastosowane oraz skonstruować scenę dającą w efekcie podobną wizualizację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+ ćw. 1 - 6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MOA_U06: </w:t>
      </w:r>
    </w:p>
    <w:p>
      <w:pPr/>
      <w:r>
        <w:rPr/>
        <w:t xml:space="preserve">zastosować ogólny schemat tworzenia animacji w zadanym scenariuszu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MOA_K01: </w:t>
      </w:r>
    </w:p>
    <w:p>
      <w:pPr/>
      <w:r>
        <w:rPr/>
        <w:t xml:space="preserve">wykazuje gotowość stosowania metod animacji zgodnie z lokalnymi potrzebami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2024-05-18T21:02:07+02:00</dcterms:created>
  <dcterms:modified xsi:type="dcterms:W3CDTF">2024-05-18T21:02:07+02:00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