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rozpoznawania i oceny problemów automatyzacji procesów ciągłych, doboru metodyki sterowania i środków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Identyfikacja obiektów regulacji. Algorytmy regulacji. Regulatory przemysłowe. Jakość regulacji, dobór algorytmu regulacji i nastaw regulatorów. Struktury układów regulacji. Układy regulacji dwu- i trójstawnej. Serwomechanizmy. Układy nieliniowe.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bieżącej oceny pracy studentów i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Holejko D., Kościelny W.: Automatyka procesów ciągłych. Oficyna Wyd. PW, Warszawa 2012;
- Brzóska J.: Regulatory i układy automatyki. Wydawnictwo MIKOM, 2004;
- Brzóska J.: Regulatory cyfrowe w automatyce. Wydawnictwo MIKOM, 2002;
- Findeisen W.: Technika regulacji automatycznej. PWN, Warszawa 1978;
- Holejko D., Kościelny W.J., Niewczas W.: Zbiór zadań z podstaw automatyki. WPW, wydanie VIII, 1985;
- Jędrzykiewicz Z.: Teoria sterowania układów  jednowymiarowych. Wydawnictwa AGH, Kraków 2004;
- Kaczorek T., Dzieliński A., Dąbrowski W., Łopatka R.: Podstawy teorii sterowania. WNT,  Warszawa 2005;
- Kaczorek T.: Teoria sterowania. PWN, Warszawa, tom I - 1977, tom II - 1981;
- Żelazny M.: Podstawy automatyki. PWN,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SPC_W01: </w:t>
      </w:r>
    </w:p>
    <w:p>
      <w:pPr/>
      <w:r>
        <w:rPr/>
        <w:t xml:space="preserve">Identyfikacja obiektów regulacji. Algorytmy regulacji. Regulatory przemysłowe. Jakość regulacji, dobór algorytmu regulacji i nastaw regulatorów. Struktury układów regulacji. Układy regulacji dwu- i trójstawnej. Serwomechanizmy. Układy nieliniowe.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bieżącej oceny pracy studentów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SPC_U01: </w:t>
      </w:r>
    </w:p>
    <w:p>
      <w:pPr/>
      <w:r>
        <w:rPr/>
        <w:t xml:space="preserve">Umiejętność rozpoznawania i oceny problemów automatyzacji procesów ciągłych, doboru metodyki sterowania i środków technicznych.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bieżącej oceny pracy studentów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K_U14, K_U15, K_U16, K_U17,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T1A_U08, T1A_U13, T1A_U13, T1A_U13, T1A_U14,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SPC_K01: </w:t>
      </w:r>
    </w:p>
    <w:p>
      <w:pPr/>
      <w:r>
        <w:rPr/>
        <w:t xml:space="preserve">Potrafi organizować pracę zespołową 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bieżącej oceny pracy studentów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2024-05-09T13:33:37+02:00</dcterms:created>
  <dcterms:modified xsi:type="dcterms:W3CDTF">2024-05-09T13:33:37+02:00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