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procesami dyskretnymi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Wieńczysław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zagadnień z zakresu podstaw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identyfikacji problemu automatyzacji w zakresie procesów dyskretnych, oceny metodyki doboru środków technicznych i realizacji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Układy kombinacyjne. 2. Układy asynchroniczne. 3. Układy synchroniczne. 4. Układy mikroprogramowalne. 5. Systemy współbieżne.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wyników pracy w laboratorium i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Barczyk J.: Automatyzacja procesów dyskretnych. Oficyna Wydawnicza PW, Warszawa 2003; 
- Kościelny W.: Podstawy automatyki, część II. Wydawnictwa Politechniki Warszawskiej, 1984; 
- Kowalowski H. i inni: Automatyzacja dyskretnych procesów przemysłowych. WNT, Warszawa 1984; 
- Mikulczyński T., Samsonowicz Z.: Automatyzacja dyskretnych procesów produkcyjnych. WNT, Warszawa 1997; 
- Misiurewicz P.: Podstawy techniki cyfrowej. WNT, Warszawa 1982; 
- Świder J., Wszołek G.: Metodyczny zbiór zadań laboratoryjnych i projektowych ze sterowania procesami technologicznymi. Wydawnictwo Politechniki Śląskiej, Gliwice 2003; 
- Traczyk W.: Układy cyfrowe automatyki. WNT, Warszawa 1974; 
- Zieliński C.: Podstawy projektowania układów cyfrowych. PWN, Warszawa, 2003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SPD_W01: </w:t>
      </w:r>
    </w:p>
    <w:p>
      <w:pPr/>
      <w:r>
        <w:rPr/>
        <w:t xml:space="preserve">Posiada wiedzę praktyczną w zakresie oceny problemów automatyzacji procesów dyskretnych i metodyki rozwiązywania tych problem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pracy w laboratorium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K_W11,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SPD_U01: </w:t>
      </w:r>
    </w:p>
    <w:p>
      <w:pPr/>
      <w:r>
        <w:rPr/>
        <w:t xml:space="preserve">Umiejętność rozpoznawania problemów automatyzacji procesów dyskretnych i zaproponowania metodyki rozwiązania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pracy w laboratorium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SPD_K01: </w:t>
      </w:r>
    </w:p>
    <w:p>
      <w:pPr/>
      <w:r>
        <w:rPr/>
        <w:t xml:space="preserve">Piotrafi organizować pracę zespołową i pracę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pracy w laboratorium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2024-05-09T21:35:07+02:00</dcterms:created>
  <dcterms:modified xsi:type="dcterms:W3CDTF">2024-05-09T21:35:07+02:00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