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Radioterapia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Natalia Golnik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RDTR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48, w tym:
a) wykład – 30 godz.;
b) laboratorium - 15 godz. ;
c) konsultacje - 3 godz. ;
2) Praca własna studenta 68 godziny:
a) przygotowanie do ćwiczeń - 18 godz. ;
b) opracowanie sprawozdań z ćwiczeń- 10 godz. ;
c) przygotowanie do egzaminu - 20 godz. ;
d) studium literaturowe -20 godz. 
Suma 116 (4 ECTS)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bezpośrednich: 48, w tym:
a) wykład - 30 godz. ;
b) laboratorium - 15 godz. ;
c) konsultacje - 3 godz. 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– 28 godz., w tym:
a) laboratorium - 15 godz. ;
b) konsultacje - 3 godz. ;
c) opracowanie sprawozdań z ćwiczeń- 10 godz. ;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o oddziaływaniu promieniowania z materią, metodach obrazowania, w tym CT i PET oraz o zasadach działania detektorów promieniowania jonizującego.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Podstawowe przygotowanie do pracy w Zakładach Radioterapii na stanowiskach inżynierskich oraz w firmach instalujących oraz obsługujących sprzęt do radioterapii.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Radiobiologiczne podstawy radioterapii. 
Urządzenia do telegammaterapii 
Akceleratory radioterapeutyczne.
Charakterystyka wiązki promieniowania 
Jakość wysokoenergetycznego promieniowania X. Pomiar wydajności aparatu.
Techniki teleradioterapii 
Modele matematyczne obliczania rozkładów dawki w radioterapii 
Planowanie leczenia w teleradioterapii
Obrazowanie medyczne w planowaniu i realizacji radioterapii 
Izotopy promieniotwórcze i techniki stosowane w brachyterapii.
Systemy planowania leczenia w brachyterapii.
Terapia jodowa. 
Komputerowe systemy zarządzania radioterapią.
Detektory promieniowania stosowane w radioterapii.
Techniczne aspekty zapewnienia jakości w radioterapii.
Zakres ćwiczeń laboratoryjnych obejmuje pomiar dawki w fantomie wodnym, wybrane testy kontroli jakości aparatury rentgenowskiej, demonstrację funkcjonowania terapeutycznego akceleratora liniowego, elementy przygotowania obrazów medycznych do planowania terapii.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egzamin;
Laboratorium - zaliczenie na podstawie sprawdzianów i sprawozdań;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Brahme. A. Biologically Optimized Radiation Therapy, World Scientific 2014
Golnik N. Radioterapia, skrypt (pdf)
Pawlicki G., Pałko T, Golnik N., Gwiazdowska B., Królicki L. Biocybernetyka i inżynieria biomedyczna 2000. Fizyka medyczna. Tom 9. Akademicka Oficyna Wydawnicza Exit. Warszawa 2002. 
Hrynkiewicz A., Rokita E. Fizyczne metody diagnostyki medycznej i terapii. PWN, Warszawa 2000
Wiliams J.R., Thaiwates D.I. Radiotherapy Physics. Oxford University Press, New York 2000
ACR-NEMA PS3 Set - Digital Imaging and Communication in Medicine (pdf).
E.B. Podgorsak (ed.) Radiation Oncology Physics, IAEA, Vienna 2005 (pdf).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http://zib.mchtr.pw.edu.pl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RDTR_2st_W01: </w:t>
      </w:r>
    </w:p>
    <w:p>
      <w:pPr/>
      <w:r>
        <w:rPr/>
        <w:t xml:space="preserve">Zna cele i podstawowe zasady radioterapii, zasadnicze elementy konstrukcji alceleratorów medycznych, techniki napromienienia i pomiaru dawek oraz zasady zapewnienia jakości w radioterapii.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wiedzy przed rozpoczęciem ćwiczenia laboratoryjnego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K_W12, K_W15, 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InzA_W03, T2A_W04, InzA_W03, T2A_W04,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RDTR_2st_U01: </w:t>
      </w:r>
    </w:p>
    <w:p>
      <w:pPr/>
      <w:r>
        <w:rPr/>
        <w:t xml:space="preserve">Potrafi przeprowadzić pomiary dozymetryczne za pomocą komory jonizacyjnej oraz wykonać testy jakości aparatu rentgenowskiego.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realizacji ćwiczenia laboratoryjnego, ocena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InzA_U01, T2A_U10, T2A_U17, InzA_U07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RDTR_2st_K01: </w:t>
      </w:r>
    </w:p>
    <w:p>
      <w:pPr/>
      <w:r>
        <w:rPr/>
        <w:t xml:space="preserve">Ma swiadomość specyfiki pracy i odpowiedzialności w ośrodkach radioterapii.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K_K06, K_K07, K_K08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T2A_K04, T2A_K07, InzA_K01, T2A_K05,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2024-05-17T10:25:53+02:00</dcterms:created>
  <dcterms:modified xsi:type="dcterms:W3CDTF">2024-05-17T10:25:53+02:00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