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własności intelektualnej</w:t>
      </w:r>
    </w:p>
    <w:p>
      <w:pPr>
        <w:keepNext w:val="1"/>
        <w:spacing w:after="10"/>
      </w:pPr>
      <w:r>
        <w:rPr>
          <w:b/>
          <w:bCs/>
        </w:rPr>
        <w:t xml:space="preserve">Koordynator przedmiotu: </w:t>
      </w:r>
    </w:p>
    <w:p>
      <w:pPr>
        <w:spacing w:before="20" w:after="190"/>
      </w:pPr>
      <w:r>
        <w:rPr/>
        <w:t xml:space="preserve">dr Agnieszka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 15 h; w tym
a.	obecność na ćwiczeniach – 15 h
2.	przygotowanie do ćwiczeń – 10 h
3.	przygotowanie do sprawdzianów – 10 h
4.	zapoznanie się z literaturą – 10 h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 15 h; w tym
a.	obecność na ćwiczeniach – 15 h
2.	przygotowanie do ćwiczeń – 10 h
3.	przygotowanie do sprawdzianów – 10 h
4.	zapoznanie się z literaturą – 10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w Polsce oraz Unii Europejskiej. Przedmiot ćwiczeń obejmuje przede wszystkim problematykę stricte prawną - m.in. kwestie dzieła, wynalazku, znaku towarowego, wzoru przemysłowego, gospodarczego znaczenia przedmiotów prawa własności intelektualnej oraz - co jest nowością w polskim systemie prawnym - ochrony informacji. Takie ukształtowanie programu zajęć jest konieczne ze względu na wzrastające gospodarcze znaczenie przedmiotów prawa własności intelektualnej, w tym w szczególności informacji. Problemy te pozostaną głównymi punktami zainteresowań w czasie prowadzonych ćwiczeń. W trakcie zajęć należy zaakcentować elementy cywilistyczne prawa własności intelektualnej, w tym problematykę prawa własności oraz innych praw rzeczowych, gospodarczego wykorzystania przedmiotów prawa własności intelektualnej. W trakcie zajęć nie może zostać pominięta problematyka praw pracowniczych w prawie własności intelektualnej. Przedmiot zajęć obejmuje, oprócz problematyki ściśle cywilistycznej, również kwestie poziomu ochrony zapewnianej przedmiotom prawa własności intelektualnej na gruncie prawa międzynarodowego, ze szczególnym uwzględnieniem prawa Unii Europejskiej.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1. Przedmiot prawa własności intelektualnej. Dzieło, wynalazek, znak towarowy, informacja. Podstawowe założenia i zasady prawa własności intelektualnej. 
2. Pojęcie dzieła. Twórca. Współautorstwo dzieła.
3. Prawa osobiste i majątkowe twórcy, jego obowiązki. Rozporządzanie prawem do dzieła. Obrót gospodarczy. Licencje. 
4. Własność i inne prawa rzeczowe do dzieła. Dozwolony użytek publiczny i prywatny. 
5. Odpowiedzialność cywilna za naruszenie praw do dzieła. Odpowiedzialność karna. 
6. Specyficzne elementy w prawie autorskim - programy komputerowe, Internet, bazy danych, wizerunek, prawa pokrewne. Ochrona prawa autorskiego na gruncie prawa międzynarodowego.
7. Wynalazek. Procedura zgłoszeniowa w Urzędzie Patentowym. Patent – prawa i obowiązki wynikające z patentu. Wygaśnięcie patentu, unieważnienie patentu. 
8. Znak towarowy – procedura zgłoszeniowa. Prawa i obowiązki wynikające z udzielonego prawa ochronnego. Czas trwania prawa ochronnego. Oznaczenie geograficzne.
9. Rozporządzanie przedmiotami prawa własności przemysłowej. Obrót gospodarczy. Licencje. Własność i inne prawa do wynalazku, znaku towarowego, wzoru użytkowego, wzoru przemysłowego. Odpowiedzialność cywilna i karna za naruszenie prawa do znaku towarowego, wynalazku, wzoru użytkowego, wzoru przemysłowego. Ochrona prawa do wynalazku, znaku towarowego na gruncie prawa międzynarodowego. 
10. Prawo własności intelektualnej w stosunkach pracowniczych, w instytucjach naukowych. Problematyka prac dyplomowych.
</w:t>
      </w:r>
    </w:p>
    <w:p>
      <w:pPr>
        <w:keepNext w:val="1"/>
        <w:spacing w:after="10"/>
      </w:pPr>
      <w:r>
        <w:rPr>
          <w:b/>
          <w:bCs/>
        </w:rPr>
        <w:t xml:space="preserve">Metody oceny: </w:t>
      </w:r>
    </w:p>
    <w:p>
      <w:pPr>
        <w:spacing w:before="20" w:after="190"/>
      </w:pPr>
      <w:r>
        <w:rPr/>
        <w:t xml:space="preserve">Zaliczenie na ocenę.
Podstawą zaliczenia przedmiotu jest aktywność na wykładach, uzyskanie pozytywnych ocen z testu. Wykłady kończą się testem podsumowującym, który obejmuje wiedzę z wykładów oraz zalecanej literatury.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E. Nowińska, U. Promińska, M. du Vall: „Prawo własności przemysłowej”, LexisNexis 2010 – wybrane rozdziały;
2) E. Nowińska, U. Promińska,  K. Szczepanowska-Kozłowska „Własnośc przemysłowa i jej ochrona”,  LexisNexis 2014
3)  R. Markiewicz, J. Barta: Prawo autorskie i prawa pokrewne. Komentarz. Wyd. V, Wolters Kluwer 2011
Literatura uzupełniająca:
1. R. Markiewicz, J. Barta: Prawo autorskie i prawa pokrewne. Wolters Kluwer 2014,
2. E. Nowińska,  K. Szczepanowska-Kozłowska “System Prawa Handlowego. Tom 3. Prawo własności przemysłowej” C.H.Beck 2015
3. R. Markiewicz, J. Barta: Prawo autorskie. T. 2 Umowy międzynarodowe i prawo Unii Europejskiej, wyd. 5 zm. rozszerzone.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Student zna i rozumie podstawowe pojęcia i zasady z zakresu ochrony własności przemysłowej i prawa autorskiego; potrafi korzystać z zasobów informacji patentowej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ma umiejętność samokształcenia się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K_U06, K_U13</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Student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2026-04-17T09:03:04+02:00</dcterms:created>
  <dcterms:modified xsi:type="dcterms:W3CDTF">2026-04-17T09:03:04+02:00</dcterms:modified>
</cp:coreProperties>
</file>

<file path=docProps/custom.xml><?xml version="1.0" encoding="utf-8"?>
<Properties xmlns="http://schemas.openxmlformats.org/officeDocument/2006/custom-properties" xmlns:vt="http://schemas.openxmlformats.org/officeDocument/2006/docPropsVTypes"/>
</file>