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działalności gospodarczej (przedmiot 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Mikołaj Goss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kierunków technicznych z podstawowymi regulacjami prawnymi dotyczącymi statusu przedsiębiorców oraz prowadzenia działalności gospodarczej na terytorium Rzeczpospolitej oraz Unii Europejskiej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
5.	Zobowiązania – pojęcie, przedmiot, klasyfikacja
6.	Podstawowe zasady zobowiązań. Umowy jako źródło zobowiązań. Zasada swobody umów. Wykonanie zobowiązań umownych. 
7.	Tryby zawarcia umowy ze szczególnym uwzględnieniem metod dochodzenia do zawarcia umowy w obrocie gospodarczym
8.	Odpowiedzialność z tytułu niewykonania lub nienależytego wykonania umów w obrocie gospodarczym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
11.	Rejestracja działalności przedsiębiorcy indywidualnego w CEIDG, zapoznanie z formularzami zgłoszeniowymi, Polska Klasyfikacja Działalności Gospodarczej
12.	Uprawnienia przedsiębiorcy na gruncie ustawy o swobodzie działalności gospodarczej ze szczególnym uwzględnieniem mechanizmów przeciwdziałania samowoli urzędniczej
13.	Wstęp do prawa spółek. Zasady tworzenia spółek handlowych. Rejestr Przedsiębiorców KRS
14.	Spółki osobowe i spółki kapitałowe  - podstawowe cechy wyróżniające
15.	Test zaliczeniowy + Omówienie testu zaliczeniowego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oraz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Prawo gospodarcze. Zagadnienia administracyjnoprawne, red. Hanna Gronkiewicz-Waltz, Marek Wierzbowski, Warszawa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T1A_W09: </w:t>
      </w:r>
    </w:p>
    <w:p>
      <w:pPr/>
      <w:r>
        <w:rPr/>
        <w:t xml:space="preserve">Student ma podstawową wiedzę dotyczącą prawnych aspektów prowadzenia przedsiębiorstwa i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Wykład dotyczy prawnych uwarunkowań prowadzenia działalności gospodarczej, w tym elementy prawa zobowiązań, zagadnienia rejestracji przedsiębiorcy, prawa i obowiązki przedsiębiorcy w relacjach do aparatu administracyjnego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zajęciach+kolokwium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T1A_K06: </w:t>
      </w:r>
    </w:p>
    <w:p>
      <w:pPr/>
      <w:r>
        <w:rPr/>
        <w:t xml:space="preserve">Student ma świadomość uwarunkowań prawnych działalności gospodarczej oraz odpowiedzialności prawnej związanej z prowadzeniem przedsiębiorstwa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2026-08-19T06:29:41+02:00</dcterms:created>
  <dcterms:modified xsi:type="dcterms:W3CDTF">2026-08-19T06:29:41+02:00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