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GK.SIK308</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konsultacjach - 5 godz.,
przygotowanie do kolokwium z wykładów - 10 godz.,
zapoznanie się ze wskazaną literaturą - 20 godz.,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konsultacjach - 5 godz.,
Razem 20 godz. co odpowiada 0,8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fizyki z zakresu szkoły średniej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W 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GK.SIK308_W01: </w:t>
      </w:r>
    </w:p>
    <w:p>
      <w:pPr/>
      <w:r>
        <w:rPr/>
        <w:t xml:space="preserve">Ma podstawową wiedzę o schematach statycznych ustrojów budowlanych; zna mechanizm wzbudzania naprężeń i przemieszczeń w belce statycznie wyznaczalnej oraz przyczynę uwarunkowań jej wytrzymałości oraz ugięć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GK.SIK308_W02: </w:t>
      </w:r>
    </w:p>
    <w:p>
      <w:pPr/>
      <w:r>
        <w:rPr/>
        <w:t xml:space="preserve">zna klasyfikację obiektów budowlanych według prawa budowlanego, proces inwestycyjny w budownictwie oraz miejsce geodety w tym procesie</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GK.SIK308_W03: </w:t>
      </w:r>
    </w:p>
    <w:p>
      <w:pPr/>
      <w:r>
        <w:rPr/>
        <w:t xml:space="preserve">Ma podstawową wiedzę o ustrojach konstrukcyjnych budynków użyteczności publicznej, halowych oraz wysokich; wie czym są osie konstrukcyjne budynków oraz zasady koordynacji modularnej w budownictwie, posiada świadomość uwarunkowań dylatacji konstrukcji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GK.SIK308_W04: </w:t>
      </w:r>
    </w:p>
    <w:p>
      <w:pPr/>
      <w:r>
        <w:rPr/>
        <w:t xml:space="preserve">Ma elementarną wiedzę dotyczącą przyczyn przemieszczeń podłoża gruntowego wokół obudowy głębokich wykopów oraz fundamentów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GK.SIK308_W05: </w:t>
      </w:r>
    </w:p>
    <w:p>
      <w:pPr/>
      <w:r>
        <w:rPr/>
        <w:t xml:space="preserve">Zna podstawowe wskaźniki opisujące deformacje budynków oraz zależność lokalizacji punktów pomiarowych z opisem wskaźnikowym deformacji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GK.SIK308_U01: </w:t>
      </w:r>
    </w:p>
    <w:p>
      <w:pPr/>
      <w:r>
        <w:rPr/>
        <w:t xml:space="preserve">Potrafi ustalić lokalizację punktów pomiarowych przemieszczeń w zależności od wymaganych wskaźników przemieszczeń</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T1A_U03, T1A_U05</w:t>
      </w:r>
    </w:p>
    <w:p>
      <w:pPr>
        <w:keepNext w:val="1"/>
        <w:spacing w:after="10"/>
      </w:pPr>
      <w:r>
        <w:rPr>
          <w:b/>
          <w:bCs/>
        </w:rPr>
        <w:t xml:space="preserve">Efekt GK.SIK308_U02: </w:t>
      </w:r>
    </w:p>
    <w:p>
      <w:pPr/>
      <w:r>
        <w:rPr/>
        <w:t xml:space="preserve">Potrafi określić rodzaj pomiarów służących realizacji zasadniczego celu zadania geodezyjnego</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GK.SIK308_U03: </w:t>
      </w:r>
    </w:p>
    <w:p>
      <w:pPr/>
      <w:r>
        <w:rPr/>
        <w:t xml:space="preserve">Potrafi ustalić ustrój konstrukcyjny budynku</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GK.SIK308_K01: </w:t>
      </w:r>
    </w:p>
    <w:p>
      <w:pPr/>
      <w:r>
        <w:rPr/>
        <w:t xml:space="preserve">Posiada świadomość ciągłego dokształcania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2026-07-09T00:50:58+02:00</dcterms:created>
  <dcterms:modified xsi:type="dcterms:W3CDTF">2026-07-09T00:50:58+02:00</dcterms:modified>
</cp:coreProperties>
</file>

<file path=docProps/custom.xml><?xml version="1.0" encoding="utf-8"?>
<Properties xmlns="http://schemas.openxmlformats.org/officeDocument/2006/custom-properties" xmlns:vt="http://schemas.openxmlformats.org/officeDocument/2006/docPropsVTypes"/>
</file>