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- 15h, 
- przygotowanie i obecność na kolokwiach - 2*(10h+2h)=24h,
- przygotowanie i obecność na egzaminach - 17h+3h=20h,
Łączny nakład pracy to 125h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wykresy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inżynierskich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GK.SIK124_W01: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GK.SIK124_W02: </w:t>
      </w:r>
    </w:p>
    <w:p>
      <w:pPr/>
      <w:r>
        <w:rPr/>
        <w:t xml:space="preserve">Posiada wiedzę na temat rachunku różniczkowego funkcji wielu zmiennych 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GK.SIK124_W03: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GK.SIK124_U01: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GK.SIK124_U03: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2024-05-18T15:03:30+02:00</dcterms:created>
  <dcterms:modified xsi:type="dcterms:W3CDTF">2024-05-18T15:03:30+02:00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