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Probabilistyczne podstawy opracowania obserwacji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- 15 godz.,
zapoznanie się ze wskazaną literaturą - 15 godz.,
przygotowanie do zaliczenia - 15 godz.,
Razem 77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- 15 godz.,
Razem 30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stochastycznych obserwacji oraz  podstaw teoretycznych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wprowadzenie do statystyki matematycznej i metod opracowania obserwacji geodezyjnych. Omawiane są zagadnienia z rachunku prawdopodobieństwa oraz  podstawowe działy statystyki: teoria estymacji oraz weryfikacji hipotez.
TT
Podstawy rachunku prawdopodobieństwa. Zdarzenia losowe i operacje na nich. Klasyczna definicja prawdopodobieństwa. Prawdopodobieństwo warunkowe, tw. Bayesa, zdarzenia niezależne.  Zmienne losowe. Pojęcie zmiennej, dystrybuandta. Zmienne ciągłe i dyskretne. Parametry i funkcje zmiennych losowych. Prawa wielkich liczb i twierdzenia graniczne. Empiryczny rozkład prawdopodobieństwa. Model statystyczny. Metody estymacji. Weryfikacja hipotez.  Regresja I-go i II-go rodzaju.  Elipsy i elipsoidy błędów. Hipotezy struktury błędów pomiarowych. Pojęcia geostatystyki, kryging. Procesy stochastyczne i wygładzanie szeregów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Grzegorzewski, K. Bobecka, A. Dembińska, J. Pusz, Rachunek prawdopodobieństwa i statystyka, WSISiZ, Warszawa 2008, wyd. V. 
J. Jakubowski, R. Sztencel, Rachunek prawdopodobieństwa dla (prawie) każdego, SCRIPT, Warszawa 2002. 
 J. Greń, Statystyka matematyczna. Modele i zadania, PWN, Warszawa 1984.
R. Zieliński, Statystyka matematyczna stosowana. Elementy. Lecture Notes. Nauki ścisłe 5 Centrum Studiów zaawansowanych PW
Z. Adamczewski, Teoria błędów dla geodetów Oficyna Wydawnicza PW 2005
Z. Wiśniewski, Rachunek wyrównawczy w geodezji Wyd.UWM 2005
J. Zawadzki Metody geostatystyczne   Oficyna Wydawnicza PW 2011
R.	Zieliński   Modele pomiaru ze znaną i nieznana precyzją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GK.SIK225_W1: </w:t>
      </w:r>
    </w:p>
    <w:p>
      <w:pPr/>
      <w:r>
        <w:rPr/>
        <w:t xml:space="preserve">zna rachunek prawdopodobieństwa i elementy teorii estymacji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GK.SIK225_U1: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GK.SIK225_U2: </w:t>
      </w:r>
    </w:p>
    <w:p>
      <w:pPr/>
      <w:r>
        <w:rPr/>
        <w:t xml:space="preserve">potrafi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GK.SIK225_K1: </w:t>
      </w:r>
    </w:p>
    <w:p>
      <w:pPr/>
      <w:r>
        <w:rPr/>
        <w:t xml:space="preserve">umiejętność pracy w grupie i odpowiedzialność za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2024-05-18T17:49:16+02:00</dcterms:created>
  <dcterms:modified xsi:type="dcterms:W3CDTF">2024-05-18T17:49:16+02:00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